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CE7F" w14:textId="77777777" w:rsidR="00AA790C" w:rsidRPr="004565B1" w:rsidRDefault="00AA790C" w:rsidP="00AA790C">
      <w:pPr>
        <w:adjustRightInd w:val="0"/>
        <w:snapToGrid w:val="0"/>
        <w:jc w:val="center"/>
        <w:rPr>
          <w:rFonts w:ascii="彩虹粗仿宋" w:eastAsia="彩虹粗仿宋" w:hAnsi="宋体" w:cs="Arial"/>
          <w:sz w:val="24"/>
        </w:rPr>
      </w:pPr>
    </w:p>
    <w:p w14:paraId="6877CE87" w14:textId="77777777" w:rsidR="00AA790C" w:rsidRPr="004565B1" w:rsidRDefault="00AA790C" w:rsidP="00AA790C">
      <w:pPr>
        <w:adjustRightInd w:val="0"/>
        <w:snapToGrid w:val="0"/>
        <w:jc w:val="center"/>
        <w:rPr>
          <w:rFonts w:ascii="彩虹粗仿宋" w:eastAsia="彩虹粗仿宋" w:hAnsi="宋体" w:cs="Arial"/>
          <w:sz w:val="24"/>
        </w:rPr>
      </w:pPr>
    </w:p>
    <w:p w14:paraId="573AFC90" w14:textId="77777777" w:rsidR="00AA790C" w:rsidRPr="004565B1" w:rsidRDefault="00AA790C" w:rsidP="00AA790C">
      <w:pPr>
        <w:adjustRightInd w:val="0"/>
        <w:snapToGrid w:val="0"/>
        <w:jc w:val="center"/>
        <w:rPr>
          <w:rFonts w:ascii="彩虹粗仿宋" w:eastAsia="彩虹粗仿宋" w:hAnsi="宋体" w:cs="Arial"/>
          <w:sz w:val="24"/>
        </w:rPr>
      </w:pPr>
    </w:p>
    <w:p w14:paraId="0CF81342" w14:textId="77777777" w:rsidR="00AA790C" w:rsidRPr="004565B1" w:rsidRDefault="00AA790C" w:rsidP="00AA790C">
      <w:pPr>
        <w:adjustRightInd w:val="0"/>
        <w:snapToGrid w:val="0"/>
        <w:jc w:val="center"/>
        <w:rPr>
          <w:rFonts w:ascii="彩虹粗仿宋" w:eastAsia="彩虹粗仿宋" w:hAnsi="宋体" w:cs="Arial"/>
          <w:sz w:val="24"/>
        </w:rPr>
      </w:pPr>
    </w:p>
    <w:p w14:paraId="24077085" w14:textId="77777777" w:rsidR="00AA790C" w:rsidRPr="004565B1" w:rsidRDefault="00AA790C" w:rsidP="00AA790C">
      <w:pPr>
        <w:adjustRightInd w:val="0"/>
        <w:snapToGrid w:val="0"/>
        <w:jc w:val="center"/>
        <w:rPr>
          <w:rFonts w:ascii="彩虹粗仿宋" w:eastAsia="彩虹粗仿宋" w:hAnsi="宋体" w:cs="Arial"/>
          <w:sz w:val="24"/>
        </w:rPr>
      </w:pPr>
    </w:p>
    <w:p w14:paraId="4C7451DE" w14:textId="77777777" w:rsidR="00AA790C" w:rsidRPr="004565B1" w:rsidRDefault="00AA790C" w:rsidP="00AA790C">
      <w:pPr>
        <w:adjustRightInd w:val="0"/>
        <w:snapToGrid w:val="0"/>
        <w:jc w:val="center"/>
        <w:rPr>
          <w:rFonts w:ascii="彩虹粗仿宋" w:eastAsia="彩虹粗仿宋" w:hAnsi="宋体" w:cs="Arial"/>
          <w:sz w:val="24"/>
        </w:rPr>
      </w:pPr>
    </w:p>
    <w:p w14:paraId="25758A4A" w14:textId="77777777" w:rsidR="00A90C17" w:rsidRDefault="00A90C17">
      <w:pPr>
        <w:jc w:val="center"/>
        <w:rPr>
          <w:rFonts w:ascii="彩虹粗仿宋" w:eastAsia="彩虹粗仿宋" w:hAnsi="宋体" w:cs="Arial"/>
          <w:b/>
          <w:sz w:val="44"/>
        </w:rPr>
      </w:pPr>
      <w:r>
        <w:rPr>
          <w:rFonts w:ascii="彩虹粗仿宋" w:eastAsia="彩虹粗仿宋" w:hAnsi="宋体" w:cs="Arial" w:hint="eastAsia"/>
          <w:b/>
          <w:sz w:val="44"/>
        </w:rPr>
        <w:t>华商嘉逸养老目标日期2045五年持有期混合型发起式基金中基金（FOF）</w:t>
      </w:r>
    </w:p>
    <w:p w14:paraId="29470E27" w14:textId="05A2584D" w:rsidR="00B64F97" w:rsidRDefault="00AA790C">
      <w:pPr>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25F6BCC5" w14:textId="77777777" w:rsidR="00AA790C" w:rsidRPr="004565B1" w:rsidRDefault="00AA790C" w:rsidP="00AA790C">
      <w:pPr>
        <w:adjustRightInd w:val="0"/>
        <w:snapToGrid w:val="0"/>
        <w:jc w:val="center"/>
        <w:rPr>
          <w:rFonts w:ascii="彩虹粗仿宋" w:eastAsia="彩虹粗仿宋" w:hAnsi="宋体" w:cs="Arial"/>
          <w:sz w:val="24"/>
        </w:rPr>
      </w:pPr>
    </w:p>
    <w:p w14:paraId="05B499CD" w14:textId="77777777" w:rsidR="00AA790C" w:rsidRPr="00325414" w:rsidRDefault="00AA790C" w:rsidP="00AA790C">
      <w:pPr>
        <w:adjustRightInd w:val="0"/>
        <w:snapToGrid w:val="0"/>
        <w:jc w:val="center"/>
        <w:rPr>
          <w:rFonts w:ascii="彩虹粗仿宋" w:eastAsia="彩虹粗仿宋" w:hAnsi="宋体" w:cs="Arial"/>
          <w:sz w:val="24"/>
        </w:rPr>
      </w:pPr>
    </w:p>
    <w:p w14:paraId="7C7D04D7" w14:textId="77777777" w:rsidR="00AA790C" w:rsidRPr="00A90C17" w:rsidRDefault="00AA790C" w:rsidP="00AA790C">
      <w:pPr>
        <w:adjustRightInd w:val="0"/>
        <w:snapToGrid w:val="0"/>
        <w:jc w:val="center"/>
        <w:rPr>
          <w:rFonts w:ascii="彩虹粗仿宋" w:eastAsia="彩虹粗仿宋" w:hAnsi="宋体" w:cs="Arial"/>
          <w:sz w:val="24"/>
        </w:rPr>
      </w:pPr>
    </w:p>
    <w:p w14:paraId="632FB539" w14:textId="77777777" w:rsidR="00AA790C" w:rsidRPr="004565B1" w:rsidRDefault="00AA790C" w:rsidP="00AA790C">
      <w:pPr>
        <w:adjustRightInd w:val="0"/>
        <w:snapToGrid w:val="0"/>
        <w:jc w:val="center"/>
        <w:rPr>
          <w:rFonts w:ascii="彩虹粗仿宋" w:eastAsia="彩虹粗仿宋" w:hAnsi="宋体" w:cs="Arial"/>
          <w:sz w:val="24"/>
        </w:rPr>
      </w:pPr>
    </w:p>
    <w:p w14:paraId="38483522" w14:textId="77777777" w:rsidR="00AA790C" w:rsidRPr="004565B1" w:rsidRDefault="00AA790C" w:rsidP="00AA790C">
      <w:pPr>
        <w:adjustRightInd w:val="0"/>
        <w:snapToGrid w:val="0"/>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华商</w:t>
      </w:r>
      <w:r w:rsidRPr="004565B1">
        <w:rPr>
          <w:rFonts w:ascii="彩虹粗仿宋" w:eastAsia="彩虹粗仿宋" w:hAnsi="宋体" w:cs="Arial" w:hint="eastAsia"/>
          <w:b/>
          <w:bCs/>
          <w:sz w:val="28"/>
        </w:rPr>
        <w:t>基金管理有限公司</w:t>
      </w:r>
    </w:p>
    <w:p w14:paraId="452B22A2" w14:textId="77777777" w:rsidR="00AA790C" w:rsidRPr="004565B1" w:rsidRDefault="00AA790C" w:rsidP="00AA790C">
      <w:pPr>
        <w:adjustRightInd w:val="0"/>
        <w:snapToGrid w:val="0"/>
        <w:jc w:val="center"/>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22DC6D0E" w14:textId="77777777" w:rsidR="00AA790C" w:rsidRPr="004565B1" w:rsidRDefault="00AA790C" w:rsidP="00AA790C">
      <w:pPr>
        <w:adjustRightInd w:val="0"/>
        <w:snapToGrid w:val="0"/>
        <w:jc w:val="center"/>
        <w:rPr>
          <w:rFonts w:ascii="彩虹粗仿宋" w:eastAsia="彩虹粗仿宋" w:hAnsi="宋体" w:cs="Arial"/>
          <w:sz w:val="24"/>
        </w:rPr>
      </w:pPr>
    </w:p>
    <w:p w14:paraId="7D508182" w14:textId="77777777" w:rsidR="00907A6B" w:rsidRPr="00927ACF" w:rsidRDefault="00907A6B" w:rsidP="00AA790C">
      <w:pPr>
        <w:adjustRightInd w:val="0"/>
        <w:snapToGrid w:val="0"/>
        <w:rPr>
          <w:rFonts w:ascii="彩虹粗仿宋" w:eastAsia="彩虹粗仿宋" w:hAnsi="宋体" w:cs="Arial"/>
          <w:sz w:val="24"/>
        </w:rPr>
      </w:pPr>
    </w:p>
    <w:p w14:paraId="148546C0" w14:textId="77777777" w:rsidR="00907A6B" w:rsidRPr="004565B1" w:rsidRDefault="00907A6B" w:rsidP="00AA790C">
      <w:pPr>
        <w:adjustRightInd w:val="0"/>
        <w:snapToGrid w:val="0"/>
        <w:rPr>
          <w:rFonts w:ascii="彩虹粗仿宋" w:eastAsia="彩虹粗仿宋" w:hAnsi="宋体" w:cs="Arial"/>
          <w:sz w:val="24"/>
        </w:rPr>
      </w:pPr>
    </w:p>
    <w:p w14:paraId="57F7E43A" w14:textId="77777777" w:rsidR="00AA790C" w:rsidRPr="004565B1" w:rsidRDefault="00AA790C" w:rsidP="00AA790C">
      <w:pPr>
        <w:adjustRightInd w:val="0"/>
        <w:snapToGrid w:val="0"/>
        <w:jc w:val="center"/>
        <w:rPr>
          <w:rFonts w:ascii="彩虹粗仿宋" w:eastAsia="彩虹粗仿宋" w:hAnsi="宋体" w:cs="Arial"/>
          <w:sz w:val="24"/>
        </w:rPr>
      </w:pPr>
    </w:p>
    <w:p w14:paraId="5BFB72EA" w14:textId="7994C387" w:rsidR="00AA790C" w:rsidRPr="00927ACF" w:rsidRDefault="00AA790C" w:rsidP="00AA790C">
      <w:pPr>
        <w:adjustRightInd w:val="0"/>
        <w:snapToGrid w:val="0"/>
        <w:rPr>
          <w:rFonts w:ascii="彩虹粗仿宋" w:eastAsia="彩虹粗仿宋" w:hAnsi="宋体" w:cs="Arial"/>
          <w:sz w:val="24"/>
        </w:rPr>
        <w:sectPr w:rsidR="00AA790C" w:rsidRPr="00927ACF">
          <w:footerReference w:type="even" r:id="rId8"/>
          <w:foot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w:t>
      </w:r>
      <w:r w:rsidR="00F30CC3" w:rsidRPr="004565B1">
        <w:rPr>
          <w:rFonts w:ascii="彩虹粗仿宋" w:eastAsia="彩虹粗仿宋" w:hAnsi="宋体" w:cs="Arial" w:hint="eastAsia"/>
          <w:sz w:val="24"/>
        </w:rPr>
        <w:t>二零二</w:t>
      </w:r>
      <w:r w:rsidR="007509CD">
        <w:rPr>
          <w:rFonts w:ascii="彩虹粗仿宋" w:eastAsia="彩虹粗仿宋" w:hAnsi="宋体" w:cs="Arial" w:hint="eastAsia"/>
          <w:sz w:val="24"/>
        </w:rPr>
        <w:t>三</w:t>
      </w:r>
      <w:r w:rsidR="00F30CC3" w:rsidRPr="004565B1">
        <w:rPr>
          <w:rFonts w:ascii="彩虹粗仿宋" w:eastAsia="彩虹粗仿宋" w:hAnsi="宋体" w:cs="Arial" w:hint="eastAsia"/>
          <w:sz w:val="24"/>
        </w:rPr>
        <w:t>年</w:t>
      </w:r>
      <w:r w:rsidR="007509CD">
        <w:rPr>
          <w:rFonts w:ascii="彩虹粗仿宋" w:eastAsia="彩虹粗仿宋" w:hAnsi="宋体" w:cs="Arial" w:hint="eastAsia"/>
          <w:sz w:val="24"/>
        </w:rPr>
        <w:t>四</w:t>
      </w:r>
      <w:r w:rsidR="00F30CC3" w:rsidRPr="004565B1">
        <w:rPr>
          <w:rFonts w:ascii="彩虹粗仿宋" w:eastAsia="彩虹粗仿宋" w:hAnsi="宋体" w:cs="Arial" w:hint="eastAsia"/>
          <w:sz w:val="24"/>
        </w:rPr>
        <w:t>月</w:t>
      </w:r>
    </w:p>
    <w:p w14:paraId="58745FC9" w14:textId="77777777" w:rsidR="00AA790C" w:rsidRPr="004565B1" w:rsidRDefault="00AA790C" w:rsidP="00AA790C">
      <w:pPr>
        <w:adjustRightInd w:val="0"/>
        <w:snapToGrid w:val="0"/>
        <w:rPr>
          <w:rFonts w:ascii="彩虹粗仿宋" w:eastAsia="彩虹粗仿宋" w:hAnsi="宋体" w:cs="Arial"/>
          <w:bCs/>
          <w:sz w:val="24"/>
        </w:rPr>
      </w:pPr>
    </w:p>
    <w:p w14:paraId="038B87A0" w14:textId="77777777" w:rsidR="00AA790C" w:rsidRPr="004565B1" w:rsidRDefault="00AA790C" w:rsidP="00AA790C">
      <w:pPr>
        <w:jc w:val="center"/>
        <w:rPr>
          <w:rFonts w:ascii="彩虹粗仿宋" w:eastAsia="彩虹粗仿宋"/>
          <w:b/>
          <w:bCs/>
          <w:sz w:val="30"/>
        </w:rPr>
      </w:pPr>
      <w:r w:rsidRPr="004565B1">
        <w:rPr>
          <w:rFonts w:ascii="彩虹粗仿宋" w:eastAsia="彩虹粗仿宋" w:hint="eastAsia"/>
          <w:b/>
          <w:bCs/>
          <w:sz w:val="30"/>
        </w:rPr>
        <w:t>目    录</w:t>
      </w:r>
    </w:p>
    <w:p w14:paraId="1ADEC44B" w14:textId="66998DD6" w:rsidR="00354AB7" w:rsidRDefault="009A70D2">
      <w:pPr>
        <w:pStyle w:val="23"/>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00AA790C"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98317113" w:history="1">
        <w:r w:rsidR="00354AB7" w:rsidRPr="00C571CD">
          <w:rPr>
            <w:rStyle w:val="ab"/>
            <w:rFonts w:ascii="彩虹粗仿宋" w:eastAsia="彩虹粗仿宋" w:hint="eastAsia"/>
            <w:noProof/>
          </w:rPr>
          <w:t>一、基金托管协议当事人</w:t>
        </w:r>
        <w:r w:rsidR="00354AB7">
          <w:rPr>
            <w:noProof/>
            <w:webHidden/>
          </w:rPr>
          <w:tab/>
        </w:r>
        <w:r>
          <w:rPr>
            <w:noProof/>
            <w:webHidden/>
          </w:rPr>
          <w:fldChar w:fldCharType="begin"/>
        </w:r>
        <w:r w:rsidR="00354AB7">
          <w:rPr>
            <w:noProof/>
            <w:webHidden/>
          </w:rPr>
          <w:instrText xml:space="preserve"> PAGEREF _Toc98317113 \h </w:instrText>
        </w:r>
        <w:r>
          <w:rPr>
            <w:noProof/>
            <w:webHidden/>
          </w:rPr>
        </w:r>
        <w:r>
          <w:rPr>
            <w:noProof/>
            <w:webHidden/>
          </w:rPr>
          <w:fldChar w:fldCharType="separate"/>
        </w:r>
        <w:r w:rsidR="00C13D76">
          <w:rPr>
            <w:noProof/>
            <w:webHidden/>
          </w:rPr>
          <w:t>3</w:t>
        </w:r>
        <w:r>
          <w:rPr>
            <w:noProof/>
            <w:webHidden/>
          </w:rPr>
          <w:fldChar w:fldCharType="end"/>
        </w:r>
      </w:hyperlink>
    </w:p>
    <w:p w14:paraId="6F1D2971" w14:textId="487FE5F1" w:rsidR="00354AB7" w:rsidRDefault="0015307C">
      <w:pPr>
        <w:pStyle w:val="23"/>
        <w:rPr>
          <w:rFonts w:asciiTheme="minorHAnsi" w:eastAsiaTheme="minorEastAsia" w:hAnsiTheme="minorHAnsi" w:cstheme="minorBidi"/>
          <w:noProof/>
          <w:szCs w:val="22"/>
        </w:rPr>
      </w:pPr>
      <w:hyperlink w:anchor="_Toc98317114" w:history="1">
        <w:r w:rsidR="00354AB7" w:rsidRPr="00C571CD">
          <w:rPr>
            <w:rStyle w:val="ab"/>
            <w:rFonts w:ascii="彩虹粗仿宋" w:eastAsia="彩虹粗仿宋" w:hint="eastAsia"/>
            <w:noProof/>
          </w:rPr>
          <w:t>二、基金托管协议的依据、目的和原则</w:t>
        </w:r>
        <w:r w:rsidR="00354AB7">
          <w:rPr>
            <w:noProof/>
            <w:webHidden/>
          </w:rPr>
          <w:tab/>
        </w:r>
        <w:r w:rsidR="009A70D2">
          <w:rPr>
            <w:noProof/>
            <w:webHidden/>
          </w:rPr>
          <w:fldChar w:fldCharType="begin"/>
        </w:r>
        <w:r w:rsidR="00354AB7">
          <w:rPr>
            <w:noProof/>
            <w:webHidden/>
          </w:rPr>
          <w:instrText xml:space="preserve"> PAGEREF _Toc98317114 \h </w:instrText>
        </w:r>
        <w:r w:rsidR="009A70D2">
          <w:rPr>
            <w:noProof/>
            <w:webHidden/>
          </w:rPr>
        </w:r>
        <w:r w:rsidR="009A70D2">
          <w:rPr>
            <w:noProof/>
            <w:webHidden/>
          </w:rPr>
          <w:fldChar w:fldCharType="separate"/>
        </w:r>
        <w:r w:rsidR="00C13D76">
          <w:rPr>
            <w:noProof/>
            <w:webHidden/>
          </w:rPr>
          <w:t>4</w:t>
        </w:r>
        <w:r w:rsidR="009A70D2">
          <w:rPr>
            <w:noProof/>
            <w:webHidden/>
          </w:rPr>
          <w:fldChar w:fldCharType="end"/>
        </w:r>
      </w:hyperlink>
    </w:p>
    <w:p w14:paraId="4CCBB6BB" w14:textId="7389FBD1" w:rsidR="00354AB7" w:rsidRDefault="0015307C">
      <w:pPr>
        <w:pStyle w:val="23"/>
        <w:rPr>
          <w:rFonts w:asciiTheme="minorHAnsi" w:eastAsiaTheme="minorEastAsia" w:hAnsiTheme="minorHAnsi" w:cstheme="minorBidi"/>
          <w:noProof/>
          <w:szCs w:val="22"/>
        </w:rPr>
      </w:pPr>
      <w:hyperlink w:anchor="_Toc98317115" w:history="1">
        <w:r w:rsidR="00354AB7" w:rsidRPr="00C571CD">
          <w:rPr>
            <w:rStyle w:val="ab"/>
            <w:rFonts w:ascii="彩虹粗仿宋" w:eastAsia="彩虹粗仿宋" w:hint="eastAsia"/>
            <w:noProof/>
          </w:rPr>
          <w:t>三、基金托管人对基金管理人的业务监督和核查</w:t>
        </w:r>
        <w:bookmarkStart w:id="0" w:name="_GoBack"/>
        <w:bookmarkEnd w:id="0"/>
        <w:r w:rsidR="00354AB7">
          <w:rPr>
            <w:noProof/>
            <w:webHidden/>
          </w:rPr>
          <w:tab/>
        </w:r>
        <w:r w:rsidR="009A70D2">
          <w:rPr>
            <w:noProof/>
            <w:webHidden/>
          </w:rPr>
          <w:fldChar w:fldCharType="begin"/>
        </w:r>
        <w:r w:rsidR="00354AB7">
          <w:rPr>
            <w:noProof/>
            <w:webHidden/>
          </w:rPr>
          <w:instrText xml:space="preserve"> PAGEREF _Toc98317115 \h </w:instrText>
        </w:r>
        <w:r w:rsidR="009A70D2">
          <w:rPr>
            <w:noProof/>
            <w:webHidden/>
          </w:rPr>
        </w:r>
        <w:r w:rsidR="009A70D2">
          <w:rPr>
            <w:noProof/>
            <w:webHidden/>
          </w:rPr>
          <w:fldChar w:fldCharType="separate"/>
        </w:r>
        <w:r w:rsidR="00C13D76">
          <w:rPr>
            <w:noProof/>
            <w:webHidden/>
          </w:rPr>
          <w:t>5</w:t>
        </w:r>
        <w:r w:rsidR="009A70D2">
          <w:rPr>
            <w:noProof/>
            <w:webHidden/>
          </w:rPr>
          <w:fldChar w:fldCharType="end"/>
        </w:r>
      </w:hyperlink>
    </w:p>
    <w:p w14:paraId="3E2E0651" w14:textId="67F9EC5F" w:rsidR="00354AB7" w:rsidRDefault="0015307C">
      <w:pPr>
        <w:pStyle w:val="23"/>
        <w:rPr>
          <w:rFonts w:asciiTheme="minorHAnsi" w:eastAsiaTheme="minorEastAsia" w:hAnsiTheme="minorHAnsi" w:cstheme="minorBidi"/>
          <w:noProof/>
          <w:szCs w:val="22"/>
        </w:rPr>
      </w:pPr>
      <w:hyperlink w:anchor="_Toc98317116" w:history="1">
        <w:r w:rsidR="00354AB7" w:rsidRPr="00C571CD">
          <w:rPr>
            <w:rStyle w:val="ab"/>
            <w:rFonts w:ascii="彩虹粗仿宋" w:eastAsia="彩虹粗仿宋" w:hint="eastAsia"/>
            <w:noProof/>
          </w:rPr>
          <w:t>四、基金管理人对基金托管人的业务核查</w:t>
        </w:r>
        <w:r w:rsidR="00354AB7">
          <w:rPr>
            <w:noProof/>
            <w:webHidden/>
          </w:rPr>
          <w:tab/>
        </w:r>
        <w:r w:rsidR="009A70D2">
          <w:rPr>
            <w:noProof/>
            <w:webHidden/>
          </w:rPr>
          <w:fldChar w:fldCharType="begin"/>
        </w:r>
        <w:r w:rsidR="00354AB7">
          <w:rPr>
            <w:noProof/>
            <w:webHidden/>
          </w:rPr>
          <w:instrText xml:space="preserve"> PAGEREF _Toc98317116 \h </w:instrText>
        </w:r>
        <w:r w:rsidR="009A70D2">
          <w:rPr>
            <w:noProof/>
            <w:webHidden/>
          </w:rPr>
        </w:r>
        <w:r w:rsidR="009A70D2">
          <w:rPr>
            <w:noProof/>
            <w:webHidden/>
          </w:rPr>
          <w:fldChar w:fldCharType="separate"/>
        </w:r>
        <w:r w:rsidR="00C13D76">
          <w:rPr>
            <w:noProof/>
            <w:webHidden/>
          </w:rPr>
          <w:t>14</w:t>
        </w:r>
        <w:r w:rsidR="009A70D2">
          <w:rPr>
            <w:noProof/>
            <w:webHidden/>
          </w:rPr>
          <w:fldChar w:fldCharType="end"/>
        </w:r>
      </w:hyperlink>
    </w:p>
    <w:p w14:paraId="06B517DD" w14:textId="387CC0E3" w:rsidR="00354AB7" w:rsidRDefault="0015307C">
      <w:pPr>
        <w:pStyle w:val="23"/>
        <w:rPr>
          <w:rFonts w:asciiTheme="minorHAnsi" w:eastAsiaTheme="minorEastAsia" w:hAnsiTheme="minorHAnsi" w:cstheme="minorBidi"/>
          <w:noProof/>
          <w:szCs w:val="22"/>
        </w:rPr>
      </w:pPr>
      <w:hyperlink w:anchor="_Toc98317117" w:history="1">
        <w:r w:rsidR="00354AB7" w:rsidRPr="00C571CD">
          <w:rPr>
            <w:rStyle w:val="ab"/>
            <w:rFonts w:ascii="彩虹粗仿宋" w:eastAsia="彩虹粗仿宋" w:hint="eastAsia"/>
            <w:noProof/>
          </w:rPr>
          <w:t>五、基金财产的保管</w:t>
        </w:r>
        <w:r w:rsidR="00354AB7">
          <w:rPr>
            <w:noProof/>
            <w:webHidden/>
          </w:rPr>
          <w:tab/>
        </w:r>
        <w:r w:rsidR="009A70D2">
          <w:rPr>
            <w:noProof/>
            <w:webHidden/>
          </w:rPr>
          <w:fldChar w:fldCharType="begin"/>
        </w:r>
        <w:r w:rsidR="00354AB7">
          <w:rPr>
            <w:noProof/>
            <w:webHidden/>
          </w:rPr>
          <w:instrText xml:space="preserve"> PAGEREF _Toc98317117 \h </w:instrText>
        </w:r>
        <w:r w:rsidR="009A70D2">
          <w:rPr>
            <w:noProof/>
            <w:webHidden/>
          </w:rPr>
        </w:r>
        <w:r w:rsidR="009A70D2">
          <w:rPr>
            <w:noProof/>
            <w:webHidden/>
          </w:rPr>
          <w:fldChar w:fldCharType="separate"/>
        </w:r>
        <w:r w:rsidR="00C13D76">
          <w:rPr>
            <w:noProof/>
            <w:webHidden/>
          </w:rPr>
          <w:t>15</w:t>
        </w:r>
        <w:r w:rsidR="009A70D2">
          <w:rPr>
            <w:noProof/>
            <w:webHidden/>
          </w:rPr>
          <w:fldChar w:fldCharType="end"/>
        </w:r>
      </w:hyperlink>
    </w:p>
    <w:p w14:paraId="6C6122DE" w14:textId="233BEE38" w:rsidR="00354AB7" w:rsidRDefault="0015307C">
      <w:pPr>
        <w:pStyle w:val="23"/>
        <w:rPr>
          <w:rFonts w:asciiTheme="minorHAnsi" w:eastAsiaTheme="minorEastAsia" w:hAnsiTheme="minorHAnsi" w:cstheme="minorBidi"/>
          <w:noProof/>
          <w:szCs w:val="22"/>
        </w:rPr>
      </w:pPr>
      <w:hyperlink w:anchor="_Toc98317118" w:history="1">
        <w:r w:rsidR="00354AB7" w:rsidRPr="00C571CD">
          <w:rPr>
            <w:rStyle w:val="ab"/>
            <w:rFonts w:ascii="彩虹粗仿宋" w:eastAsia="彩虹粗仿宋" w:hint="eastAsia"/>
            <w:noProof/>
          </w:rPr>
          <w:t>六、指令的发送、确认及执行</w:t>
        </w:r>
        <w:r w:rsidR="00354AB7">
          <w:rPr>
            <w:noProof/>
            <w:webHidden/>
          </w:rPr>
          <w:tab/>
        </w:r>
        <w:r w:rsidR="009A70D2">
          <w:rPr>
            <w:noProof/>
            <w:webHidden/>
          </w:rPr>
          <w:fldChar w:fldCharType="begin"/>
        </w:r>
        <w:r w:rsidR="00354AB7">
          <w:rPr>
            <w:noProof/>
            <w:webHidden/>
          </w:rPr>
          <w:instrText xml:space="preserve"> PAGEREF _Toc98317118 \h </w:instrText>
        </w:r>
        <w:r w:rsidR="009A70D2">
          <w:rPr>
            <w:noProof/>
            <w:webHidden/>
          </w:rPr>
        </w:r>
        <w:r w:rsidR="009A70D2">
          <w:rPr>
            <w:noProof/>
            <w:webHidden/>
          </w:rPr>
          <w:fldChar w:fldCharType="separate"/>
        </w:r>
        <w:r w:rsidR="00C13D76">
          <w:rPr>
            <w:noProof/>
            <w:webHidden/>
          </w:rPr>
          <w:t>18</w:t>
        </w:r>
        <w:r w:rsidR="009A70D2">
          <w:rPr>
            <w:noProof/>
            <w:webHidden/>
          </w:rPr>
          <w:fldChar w:fldCharType="end"/>
        </w:r>
      </w:hyperlink>
    </w:p>
    <w:p w14:paraId="65839795" w14:textId="0ED83965" w:rsidR="00354AB7" w:rsidRDefault="0015307C">
      <w:pPr>
        <w:pStyle w:val="23"/>
        <w:rPr>
          <w:rFonts w:asciiTheme="minorHAnsi" w:eastAsiaTheme="minorEastAsia" w:hAnsiTheme="minorHAnsi" w:cstheme="minorBidi"/>
          <w:noProof/>
          <w:szCs w:val="22"/>
        </w:rPr>
      </w:pPr>
      <w:hyperlink w:anchor="_Toc98317119" w:history="1">
        <w:r w:rsidR="00354AB7" w:rsidRPr="00C571CD">
          <w:rPr>
            <w:rStyle w:val="ab"/>
            <w:rFonts w:ascii="彩虹粗仿宋" w:eastAsia="彩虹粗仿宋" w:hint="eastAsia"/>
            <w:noProof/>
          </w:rPr>
          <w:t>七、交易及清算交收安排</w:t>
        </w:r>
        <w:r w:rsidR="00354AB7">
          <w:rPr>
            <w:noProof/>
            <w:webHidden/>
          </w:rPr>
          <w:tab/>
        </w:r>
        <w:r w:rsidR="009A70D2">
          <w:rPr>
            <w:noProof/>
            <w:webHidden/>
          </w:rPr>
          <w:fldChar w:fldCharType="begin"/>
        </w:r>
        <w:r w:rsidR="00354AB7">
          <w:rPr>
            <w:noProof/>
            <w:webHidden/>
          </w:rPr>
          <w:instrText xml:space="preserve"> PAGEREF _Toc98317119 \h </w:instrText>
        </w:r>
        <w:r w:rsidR="009A70D2">
          <w:rPr>
            <w:noProof/>
            <w:webHidden/>
          </w:rPr>
        </w:r>
        <w:r w:rsidR="009A70D2">
          <w:rPr>
            <w:noProof/>
            <w:webHidden/>
          </w:rPr>
          <w:fldChar w:fldCharType="separate"/>
        </w:r>
        <w:r w:rsidR="00C13D76">
          <w:rPr>
            <w:noProof/>
            <w:webHidden/>
          </w:rPr>
          <w:t>20</w:t>
        </w:r>
        <w:r w:rsidR="009A70D2">
          <w:rPr>
            <w:noProof/>
            <w:webHidden/>
          </w:rPr>
          <w:fldChar w:fldCharType="end"/>
        </w:r>
      </w:hyperlink>
    </w:p>
    <w:p w14:paraId="045B0F91" w14:textId="67073FB4" w:rsidR="00354AB7" w:rsidRDefault="0015307C">
      <w:pPr>
        <w:pStyle w:val="23"/>
        <w:rPr>
          <w:rFonts w:asciiTheme="minorHAnsi" w:eastAsiaTheme="minorEastAsia" w:hAnsiTheme="minorHAnsi" w:cstheme="minorBidi"/>
          <w:noProof/>
          <w:szCs w:val="22"/>
        </w:rPr>
      </w:pPr>
      <w:hyperlink w:anchor="_Toc98317120" w:history="1">
        <w:r w:rsidR="00354AB7" w:rsidRPr="00C571CD">
          <w:rPr>
            <w:rStyle w:val="ab"/>
            <w:rFonts w:ascii="彩虹粗仿宋" w:eastAsia="彩虹粗仿宋" w:hint="eastAsia"/>
            <w:noProof/>
          </w:rPr>
          <w:t>八、基金资产净值计算和会计核算</w:t>
        </w:r>
        <w:r w:rsidR="00354AB7">
          <w:rPr>
            <w:noProof/>
            <w:webHidden/>
          </w:rPr>
          <w:tab/>
        </w:r>
        <w:r w:rsidR="009A70D2">
          <w:rPr>
            <w:noProof/>
            <w:webHidden/>
          </w:rPr>
          <w:fldChar w:fldCharType="begin"/>
        </w:r>
        <w:r w:rsidR="00354AB7">
          <w:rPr>
            <w:noProof/>
            <w:webHidden/>
          </w:rPr>
          <w:instrText xml:space="preserve"> PAGEREF _Toc98317120 \h </w:instrText>
        </w:r>
        <w:r w:rsidR="009A70D2">
          <w:rPr>
            <w:noProof/>
            <w:webHidden/>
          </w:rPr>
        </w:r>
        <w:r w:rsidR="009A70D2">
          <w:rPr>
            <w:noProof/>
            <w:webHidden/>
          </w:rPr>
          <w:fldChar w:fldCharType="separate"/>
        </w:r>
        <w:r w:rsidR="00C13D76">
          <w:rPr>
            <w:noProof/>
            <w:webHidden/>
          </w:rPr>
          <w:t>24</w:t>
        </w:r>
        <w:r w:rsidR="009A70D2">
          <w:rPr>
            <w:noProof/>
            <w:webHidden/>
          </w:rPr>
          <w:fldChar w:fldCharType="end"/>
        </w:r>
      </w:hyperlink>
    </w:p>
    <w:p w14:paraId="3470D863" w14:textId="25E6CF7F" w:rsidR="00354AB7" w:rsidRDefault="0015307C">
      <w:pPr>
        <w:pStyle w:val="23"/>
        <w:rPr>
          <w:rFonts w:asciiTheme="minorHAnsi" w:eastAsiaTheme="minorEastAsia" w:hAnsiTheme="minorHAnsi" w:cstheme="minorBidi"/>
          <w:noProof/>
          <w:szCs w:val="22"/>
        </w:rPr>
      </w:pPr>
      <w:hyperlink w:anchor="_Toc98317121" w:history="1">
        <w:r w:rsidR="00354AB7" w:rsidRPr="00C571CD">
          <w:rPr>
            <w:rStyle w:val="ab"/>
            <w:rFonts w:ascii="彩虹粗仿宋" w:eastAsia="彩虹粗仿宋" w:hint="eastAsia"/>
            <w:noProof/>
          </w:rPr>
          <w:t>九、基金收益分配</w:t>
        </w:r>
        <w:r w:rsidR="00354AB7">
          <w:rPr>
            <w:noProof/>
            <w:webHidden/>
          </w:rPr>
          <w:tab/>
        </w:r>
        <w:r w:rsidR="009A70D2">
          <w:rPr>
            <w:noProof/>
            <w:webHidden/>
          </w:rPr>
          <w:fldChar w:fldCharType="begin"/>
        </w:r>
        <w:r w:rsidR="00354AB7">
          <w:rPr>
            <w:noProof/>
            <w:webHidden/>
          </w:rPr>
          <w:instrText xml:space="preserve"> PAGEREF _Toc98317121 \h </w:instrText>
        </w:r>
        <w:r w:rsidR="009A70D2">
          <w:rPr>
            <w:noProof/>
            <w:webHidden/>
          </w:rPr>
        </w:r>
        <w:r w:rsidR="009A70D2">
          <w:rPr>
            <w:noProof/>
            <w:webHidden/>
          </w:rPr>
          <w:fldChar w:fldCharType="separate"/>
        </w:r>
        <w:r w:rsidR="00C13D76">
          <w:rPr>
            <w:noProof/>
            <w:webHidden/>
          </w:rPr>
          <w:t>29</w:t>
        </w:r>
        <w:r w:rsidR="009A70D2">
          <w:rPr>
            <w:noProof/>
            <w:webHidden/>
          </w:rPr>
          <w:fldChar w:fldCharType="end"/>
        </w:r>
      </w:hyperlink>
    </w:p>
    <w:p w14:paraId="682A15F8" w14:textId="4A0D99F1" w:rsidR="00354AB7" w:rsidRDefault="0015307C">
      <w:pPr>
        <w:pStyle w:val="23"/>
        <w:rPr>
          <w:rFonts w:asciiTheme="minorHAnsi" w:eastAsiaTheme="minorEastAsia" w:hAnsiTheme="minorHAnsi" w:cstheme="minorBidi"/>
          <w:noProof/>
          <w:szCs w:val="22"/>
        </w:rPr>
      </w:pPr>
      <w:hyperlink w:anchor="_Toc98317122" w:history="1">
        <w:r w:rsidR="00354AB7" w:rsidRPr="00C571CD">
          <w:rPr>
            <w:rStyle w:val="ab"/>
            <w:rFonts w:ascii="彩虹粗仿宋" w:eastAsia="彩虹粗仿宋" w:hint="eastAsia"/>
            <w:noProof/>
          </w:rPr>
          <w:t>十、基金信息披露</w:t>
        </w:r>
        <w:r w:rsidR="00354AB7">
          <w:rPr>
            <w:noProof/>
            <w:webHidden/>
          </w:rPr>
          <w:tab/>
        </w:r>
        <w:r w:rsidR="009A70D2">
          <w:rPr>
            <w:noProof/>
            <w:webHidden/>
          </w:rPr>
          <w:fldChar w:fldCharType="begin"/>
        </w:r>
        <w:r w:rsidR="00354AB7">
          <w:rPr>
            <w:noProof/>
            <w:webHidden/>
          </w:rPr>
          <w:instrText xml:space="preserve"> PAGEREF _Toc98317122 \h </w:instrText>
        </w:r>
        <w:r w:rsidR="009A70D2">
          <w:rPr>
            <w:noProof/>
            <w:webHidden/>
          </w:rPr>
        </w:r>
        <w:r w:rsidR="009A70D2">
          <w:rPr>
            <w:noProof/>
            <w:webHidden/>
          </w:rPr>
          <w:fldChar w:fldCharType="separate"/>
        </w:r>
        <w:r w:rsidR="00C13D76">
          <w:rPr>
            <w:noProof/>
            <w:webHidden/>
          </w:rPr>
          <w:t>30</w:t>
        </w:r>
        <w:r w:rsidR="009A70D2">
          <w:rPr>
            <w:noProof/>
            <w:webHidden/>
          </w:rPr>
          <w:fldChar w:fldCharType="end"/>
        </w:r>
      </w:hyperlink>
    </w:p>
    <w:p w14:paraId="3199BA4A" w14:textId="171D5F66" w:rsidR="00354AB7" w:rsidRDefault="0015307C">
      <w:pPr>
        <w:pStyle w:val="23"/>
        <w:rPr>
          <w:rFonts w:asciiTheme="minorHAnsi" w:eastAsiaTheme="minorEastAsia" w:hAnsiTheme="minorHAnsi" w:cstheme="minorBidi"/>
          <w:noProof/>
          <w:szCs w:val="22"/>
        </w:rPr>
      </w:pPr>
      <w:hyperlink w:anchor="_Toc98317123" w:history="1">
        <w:r w:rsidR="00354AB7" w:rsidRPr="00C571CD">
          <w:rPr>
            <w:rStyle w:val="ab"/>
            <w:rFonts w:ascii="彩虹粗仿宋" w:eastAsia="彩虹粗仿宋" w:hint="eastAsia"/>
            <w:noProof/>
          </w:rPr>
          <w:t>十一、基金费用</w:t>
        </w:r>
        <w:r w:rsidR="00354AB7">
          <w:rPr>
            <w:noProof/>
            <w:webHidden/>
          </w:rPr>
          <w:tab/>
        </w:r>
        <w:r w:rsidR="009A70D2">
          <w:rPr>
            <w:noProof/>
            <w:webHidden/>
          </w:rPr>
          <w:fldChar w:fldCharType="begin"/>
        </w:r>
        <w:r w:rsidR="00354AB7">
          <w:rPr>
            <w:noProof/>
            <w:webHidden/>
          </w:rPr>
          <w:instrText xml:space="preserve"> PAGEREF _Toc98317123 \h </w:instrText>
        </w:r>
        <w:r w:rsidR="009A70D2">
          <w:rPr>
            <w:noProof/>
            <w:webHidden/>
          </w:rPr>
        </w:r>
        <w:r w:rsidR="009A70D2">
          <w:rPr>
            <w:noProof/>
            <w:webHidden/>
          </w:rPr>
          <w:fldChar w:fldCharType="separate"/>
        </w:r>
        <w:r w:rsidR="00C13D76">
          <w:rPr>
            <w:noProof/>
            <w:webHidden/>
          </w:rPr>
          <w:t>32</w:t>
        </w:r>
        <w:r w:rsidR="009A70D2">
          <w:rPr>
            <w:noProof/>
            <w:webHidden/>
          </w:rPr>
          <w:fldChar w:fldCharType="end"/>
        </w:r>
      </w:hyperlink>
    </w:p>
    <w:p w14:paraId="718C71A3" w14:textId="52EECA2E" w:rsidR="00354AB7" w:rsidRDefault="0015307C">
      <w:pPr>
        <w:pStyle w:val="23"/>
        <w:rPr>
          <w:rFonts w:asciiTheme="minorHAnsi" w:eastAsiaTheme="minorEastAsia" w:hAnsiTheme="minorHAnsi" w:cstheme="minorBidi"/>
          <w:noProof/>
          <w:szCs w:val="22"/>
        </w:rPr>
      </w:pPr>
      <w:hyperlink w:anchor="_Toc98317124" w:history="1">
        <w:r w:rsidR="00354AB7" w:rsidRPr="00C571CD">
          <w:rPr>
            <w:rStyle w:val="ab"/>
            <w:rFonts w:ascii="彩虹粗仿宋" w:eastAsia="彩虹粗仿宋" w:hint="eastAsia"/>
            <w:noProof/>
          </w:rPr>
          <w:t>十二、基金份额持有人名册的保管</w:t>
        </w:r>
        <w:r w:rsidR="00354AB7">
          <w:rPr>
            <w:noProof/>
            <w:webHidden/>
          </w:rPr>
          <w:tab/>
        </w:r>
        <w:r w:rsidR="009A70D2">
          <w:rPr>
            <w:noProof/>
            <w:webHidden/>
          </w:rPr>
          <w:fldChar w:fldCharType="begin"/>
        </w:r>
        <w:r w:rsidR="00354AB7">
          <w:rPr>
            <w:noProof/>
            <w:webHidden/>
          </w:rPr>
          <w:instrText xml:space="preserve"> PAGEREF _Toc98317124 \h </w:instrText>
        </w:r>
        <w:r w:rsidR="009A70D2">
          <w:rPr>
            <w:noProof/>
            <w:webHidden/>
          </w:rPr>
        </w:r>
        <w:r w:rsidR="009A70D2">
          <w:rPr>
            <w:noProof/>
            <w:webHidden/>
          </w:rPr>
          <w:fldChar w:fldCharType="separate"/>
        </w:r>
        <w:r w:rsidR="00C13D76">
          <w:rPr>
            <w:noProof/>
            <w:webHidden/>
          </w:rPr>
          <w:t>34</w:t>
        </w:r>
        <w:r w:rsidR="009A70D2">
          <w:rPr>
            <w:noProof/>
            <w:webHidden/>
          </w:rPr>
          <w:fldChar w:fldCharType="end"/>
        </w:r>
      </w:hyperlink>
    </w:p>
    <w:p w14:paraId="33F0625E" w14:textId="7EBBCBE8" w:rsidR="00354AB7" w:rsidRDefault="0015307C">
      <w:pPr>
        <w:pStyle w:val="23"/>
        <w:rPr>
          <w:rFonts w:asciiTheme="minorHAnsi" w:eastAsiaTheme="minorEastAsia" w:hAnsiTheme="minorHAnsi" w:cstheme="minorBidi"/>
          <w:noProof/>
          <w:szCs w:val="22"/>
        </w:rPr>
      </w:pPr>
      <w:hyperlink w:anchor="_Toc98317125" w:history="1">
        <w:r w:rsidR="00354AB7" w:rsidRPr="00C571CD">
          <w:rPr>
            <w:rStyle w:val="ab"/>
            <w:rFonts w:ascii="彩虹粗仿宋" w:eastAsia="彩虹粗仿宋" w:hint="eastAsia"/>
            <w:noProof/>
          </w:rPr>
          <w:t>十三、基金有关文件档案的保存</w:t>
        </w:r>
        <w:r w:rsidR="00354AB7">
          <w:rPr>
            <w:noProof/>
            <w:webHidden/>
          </w:rPr>
          <w:tab/>
        </w:r>
        <w:r w:rsidR="009A70D2">
          <w:rPr>
            <w:noProof/>
            <w:webHidden/>
          </w:rPr>
          <w:fldChar w:fldCharType="begin"/>
        </w:r>
        <w:r w:rsidR="00354AB7">
          <w:rPr>
            <w:noProof/>
            <w:webHidden/>
          </w:rPr>
          <w:instrText xml:space="preserve"> PAGEREF _Toc98317125 \h </w:instrText>
        </w:r>
        <w:r w:rsidR="009A70D2">
          <w:rPr>
            <w:noProof/>
            <w:webHidden/>
          </w:rPr>
        </w:r>
        <w:r w:rsidR="009A70D2">
          <w:rPr>
            <w:noProof/>
            <w:webHidden/>
          </w:rPr>
          <w:fldChar w:fldCharType="separate"/>
        </w:r>
        <w:r w:rsidR="00C13D76">
          <w:rPr>
            <w:noProof/>
            <w:webHidden/>
          </w:rPr>
          <w:t>34</w:t>
        </w:r>
        <w:r w:rsidR="009A70D2">
          <w:rPr>
            <w:noProof/>
            <w:webHidden/>
          </w:rPr>
          <w:fldChar w:fldCharType="end"/>
        </w:r>
      </w:hyperlink>
    </w:p>
    <w:p w14:paraId="27FA7635" w14:textId="2EF6F161" w:rsidR="00354AB7" w:rsidRDefault="0015307C">
      <w:pPr>
        <w:pStyle w:val="23"/>
        <w:rPr>
          <w:rFonts w:asciiTheme="minorHAnsi" w:eastAsiaTheme="minorEastAsia" w:hAnsiTheme="minorHAnsi" w:cstheme="minorBidi"/>
          <w:noProof/>
          <w:szCs w:val="22"/>
        </w:rPr>
      </w:pPr>
      <w:hyperlink w:anchor="_Toc98317126" w:history="1">
        <w:r w:rsidR="00354AB7" w:rsidRPr="00C571CD">
          <w:rPr>
            <w:rStyle w:val="ab"/>
            <w:rFonts w:ascii="彩虹粗仿宋" w:eastAsia="彩虹粗仿宋" w:hint="eastAsia"/>
            <w:noProof/>
          </w:rPr>
          <w:t>十四、基金管理人和基金托管人的更换</w:t>
        </w:r>
        <w:r w:rsidR="00354AB7">
          <w:rPr>
            <w:noProof/>
            <w:webHidden/>
          </w:rPr>
          <w:tab/>
        </w:r>
        <w:r w:rsidR="009A70D2">
          <w:rPr>
            <w:noProof/>
            <w:webHidden/>
          </w:rPr>
          <w:fldChar w:fldCharType="begin"/>
        </w:r>
        <w:r w:rsidR="00354AB7">
          <w:rPr>
            <w:noProof/>
            <w:webHidden/>
          </w:rPr>
          <w:instrText xml:space="preserve"> PAGEREF _Toc98317126 \h </w:instrText>
        </w:r>
        <w:r w:rsidR="009A70D2">
          <w:rPr>
            <w:noProof/>
            <w:webHidden/>
          </w:rPr>
        </w:r>
        <w:r w:rsidR="009A70D2">
          <w:rPr>
            <w:noProof/>
            <w:webHidden/>
          </w:rPr>
          <w:fldChar w:fldCharType="separate"/>
        </w:r>
        <w:r w:rsidR="00C13D76">
          <w:rPr>
            <w:noProof/>
            <w:webHidden/>
          </w:rPr>
          <w:t>35</w:t>
        </w:r>
        <w:r w:rsidR="009A70D2">
          <w:rPr>
            <w:noProof/>
            <w:webHidden/>
          </w:rPr>
          <w:fldChar w:fldCharType="end"/>
        </w:r>
      </w:hyperlink>
    </w:p>
    <w:p w14:paraId="4E95A2B9" w14:textId="02B32A62" w:rsidR="00354AB7" w:rsidRDefault="0015307C">
      <w:pPr>
        <w:pStyle w:val="23"/>
        <w:rPr>
          <w:rFonts w:asciiTheme="minorHAnsi" w:eastAsiaTheme="minorEastAsia" w:hAnsiTheme="minorHAnsi" w:cstheme="minorBidi"/>
          <w:noProof/>
          <w:szCs w:val="22"/>
        </w:rPr>
      </w:pPr>
      <w:hyperlink w:anchor="_Toc98317127" w:history="1">
        <w:r w:rsidR="00354AB7" w:rsidRPr="00C571CD">
          <w:rPr>
            <w:rStyle w:val="ab"/>
            <w:rFonts w:ascii="彩虹粗仿宋" w:eastAsia="彩虹粗仿宋" w:hint="eastAsia"/>
            <w:noProof/>
          </w:rPr>
          <w:t>十五、禁止行为</w:t>
        </w:r>
        <w:r w:rsidR="00354AB7">
          <w:rPr>
            <w:noProof/>
            <w:webHidden/>
          </w:rPr>
          <w:tab/>
        </w:r>
        <w:r w:rsidR="009A70D2">
          <w:rPr>
            <w:noProof/>
            <w:webHidden/>
          </w:rPr>
          <w:fldChar w:fldCharType="begin"/>
        </w:r>
        <w:r w:rsidR="00354AB7">
          <w:rPr>
            <w:noProof/>
            <w:webHidden/>
          </w:rPr>
          <w:instrText xml:space="preserve"> PAGEREF _Toc98317127 \h </w:instrText>
        </w:r>
        <w:r w:rsidR="009A70D2">
          <w:rPr>
            <w:noProof/>
            <w:webHidden/>
          </w:rPr>
        </w:r>
        <w:r w:rsidR="009A70D2">
          <w:rPr>
            <w:noProof/>
            <w:webHidden/>
          </w:rPr>
          <w:fldChar w:fldCharType="separate"/>
        </w:r>
        <w:r w:rsidR="00C13D76">
          <w:rPr>
            <w:noProof/>
            <w:webHidden/>
          </w:rPr>
          <w:t>37</w:t>
        </w:r>
        <w:r w:rsidR="009A70D2">
          <w:rPr>
            <w:noProof/>
            <w:webHidden/>
          </w:rPr>
          <w:fldChar w:fldCharType="end"/>
        </w:r>
      </w:hyperlink>
    </w:p>
    <w:p w14:paraId="5D907A62" w14:textId="3E68AD31" w:rsidR="00354AB7" w:rsidRDefault="0015307C">
      <w:pPr>
        <w:pStyle w:val="23"/>
        <w:rPr>
          <w:rFonts w:asciiTheme="minorHAnsi" w:eastAsiaTheme="minorEastAsia" w:hAnsiTheme="minorHAnsi" w:cstheme="minorBidi"/>
          <w:noProof/>
          <w:szCs w:val="22"/>
        </w:rPr>
      </w:pPr>
      <w:hyperlink w:anchor="_Toc98317128" w:history="1">
        <w:r w:rsidR="00354AB7" w:rsidRPr="00C571CD">
          <w:rPr>
            <w:rStyle w:val="ab"/>
            <w:rFonts w:ascii="彩虹粗仿宋" w:eastAsia="彩虹粗仿宋" w:hint="eastAsia"/>
            <w:noProof/>
          </w:rPr>
          <w:t>十六、托管协议的变更、终止与基金财产的清算</w:t>
        </w:r>
        <w:r w:rsidR="00354AB7">
          <w:rPr>
            <w:noProof/>
            <w:webHidden/>
          </w:rPr>
          <w:tab/>
        </w:r>
        <w:r w:rsidR="009A70D2">
          <w:rPr>
            <w:noProof/>
            <w:webHidden/>
          </w:rPr>
          <w:fldChar w:fldCharType="begin"/>
        </w:r>
        <w:r w:rsidR="00354AB7">
          <w:rPr>
            <w:noProof/>
            <w:webHidden/>
          </w:rPr>
          <w:instrText xml:space="preserve"> PAGEREF _Toc98317128 \h </w:instrText>
        </w:r>
        <w:r w:rsidR="009A70D2">
          <w:rPr>
            <w:noProof/>
            <w:webHidden/>
          </w:rPr>
        </w:r>
        <w:r w:rsidR="009A70D2">
          <w:rPr>
            <w:noProof/>
            <w:webHidden/>
          </w:rPr>
          <w:fldChar w:fldCharType="separate"/>
        </w:r>
        <w:r w:rsidR="00C13D76">
          <w:rPr>
            <w:noProof/>
            <w:webHidden/>
          </w:rPr>
          <w:t>37</w:t>
        </w:r>
        <w:r w:rsidR="009A70D2">
          <w:rPr>
            <w:noProof/>
            <w:webHidden/>
          </w:rPr>
          <w:fldChar w:fldCharType="end"/>
        </w:r>
      </w:hyperlink>
    </w:p>
    <w:p w14:paraId="0AB3E004" w14:textId="4B484BA6" w:rsidR="00354AB7" w:rsidRDefault="0015307C">
      <w:pPr>
        <w:pStyle w:val="23"/>
        <w:rPr>
          <w:rFonts w:asciiTheme="minorHAnsi" w:eastAsiaTheme="minorEastAsia" w:hAnsiTheme="minorHAnsi" w:cstheme="minorBidi"/>
          <w:noProof/>
          <w:szCs w:val="22"/>
        </w:rPr>
      </w:pPr>
      <w:hyperlink w:anchor="_Toc98317129" w:history="1">
        <w:r w:rsidR="00354AB7" w:rsidRPr="00C571CD">
          <w:rPr>
            <w:rStyle w:val="ab"/>
            <w:rFonts w:ascii="彩虹粗仿宋" w:eastAsia="彩虹粗仿宋" w:hint="eastAsia"/>
            <w:noProof/>
          </w:rPr>
          <w:t>十七、违约责任</w:t>
        </w:r>
        <w:r w:rsidR="00354AB7">
          <w:rPr>
            <w:noProof/>
            <w:webHidden/>
          </w:rPr>
          <w:tab/>
        </w:r>
        <w:r w:rsidR="009A70D2">
          <w:rPr>
            <w:noProof/>
            <w:webHidden/>
          </w:rPr>
          <w:fldChar w:fldCharType="begin"/>
        </w:r>
        <w:r w:rsidR="00354AB7">
          <w:rPr>
            <w:noProof/>
            <w:webHidden/>
          </w:rPr>
          <w:instrText xml:space="preserve"> PAGEREF _Toc98317129 \h </w:instrText>
        </w:r>
        <w:r w:rsidR="009A70D2">
          <w:rPr>
            <w:noProof/>
            <w:webHidden/>
          </w:rPr>
        </w:r>
        <w:r w:rsidR="009A70D2">
          <w:rPr>
            <w:noProof/>
            <w:webHidden/>
          </w:rPr>
          <w:fldChar w:fldCharType="separate"/>
        </w:r>
        <w:r w:rsidR="00C13D76">
          <w:rPr>
            <w:noProof/>
            <w:webHidden/>
          </w:rPr>
          <w:t>39</w:t>
        </w:r>
        <w:r w:rsidR="009A70D2">
          <w:rPr>
            <w:noProof/>
            <w:webHidden/>
          </w:rPr>
          <w:fldChar w:fldCharType="end"/>
        </w:r>
      </w:hyperlink>
    </w:p>
    <w:p w14:paraId="31A5A7D6" w14:textId="7F73E9E8" w:rsidR="00354AB7" w:rsidRDefault="0015307C">
      <w:pPr>
        <w:pStyle w:val="23"/>
        <w:rPr>
          <w:rFonts w:asciiTheme="minorHAnsi" w:eastAsiaTheme="minorEastAsia" w:hAnsiTheme="minorHAnsi" w:cstheme="minorBidi"/>
          <w:noProof/>
          <w:szCs w:val="22"/>
        </w:rPr>
      </w:pPr>
      <w:hyperlink w:anchor="_Toc98317130" w:history="1">
        <w:r w:rsidR="00354AB7" w:rsidRPr="00C571CD">
          <w:rPr>
            <w:rStyle w:val="ab"/>
            <w:rFonts w:ascii="彩虹粗仿宋" w:eastAsia="彩虹粗仿宋" w:hint="eastAsia"/>
            <w:noProof/>
          </w:rPr>
          <w:t>十八、争议解决方式</w:t>
        </w:r>
        <w:r w:rsidR="00354AB7">
          <w:rPr>
            <w:noProof/>
            <w:webHidden/>
          </w:rPr>
          <w:tab/>
        </w:r>
        <w:r w:rsidR="009A70D2">
          <w:rPr>
            <w:noProof/>
            <w:webHidden/>
          </w:rPr>
          <w:fldChar w:fldCharType="begin"/>
        </w:r>
        <w:r w:rsidR="00354AB7">
          <w:rPr>
            <w:noProof/>
            <w:webHidden/>
          </w:rPr>
          <w:instrText xml:space="preserve"> PAGEREF _Toc98317130 \h </w:instrText>
        </w:r>
        <w:r w:rsidR="009A70D2">
          <w:rPr>
            <w:noProof/>
            <w:webHidden/>
          </w:rPr>
        </w:r>
        <w:r w:rsidR="009A70D2">
          <w:rPr>
            <w:noProof/>
            <w:webHidden/>
          </w:rPr>
          <w:fldChar w:fldCharType="separate"/>
        </w:r>
        <w:r w:rsidR="00C13D76">
          <w:rPr>
            <w:noProof/>
            <w:webHidden/>
          </w:rPr>
          <w:t>40</w:t>
        </w:r>
        <w:r w:rsidR="009A70D2">
          <w:rPr>
            <w:noProof/>
            <w:webHidden/>
          </w:rPr>
          <w:fldChar w:fldCharType="end"/>
        </w:r>
      </w:hyperlink>
    </w:p>
    <w:p w14:paraId="3B2480ED" w14:textId="0D2E5C18" w:rsidR="00354AB7" w:rsidRDefault="0015307C">
      <w:pPr>
        <w:pStyle w:val="23"/>
        <w:rPr>
          <w:rFonts w:asciiTheme="minorHAnsi" w:eastAsiaTheme="minorEastAsia" w:hAnsiTheme="minorHAnsi" w:cstheme="minorBidi"/>
          <w:noProof/>
          <w:szCs w:val="22"/>
        </w:rPr>
      </w:pPr>
      <w:hyperlink w:anchor="_Toc98317131" w:history="1">
        <w:r w:rsidR="00354AB7" w:rsidRPr="00C571CD">
          <w:rPr>
            <w:rStyle w:val="ab"/>
            <w:rFonts w:ascii="彩虹粗仿宋" w:eastAsia="彩虹粗仿宋" w:hint="eastAsia"/>
            <w:noProof/>
          </w:rPr>
          <w:t>十九、托管协议的效力</w:t>
        </w:r>
        <w:r w:rsidR="00354AB7">
          <w:rPr>
            <w:noProof/>
            <w:webHidden/>
          </w:rPr>
          <w:tab/>
        </w:r>
        <w:r w:rsidR="009A70D2">
          <w:rPr>
            <w:noProof/>
            <w:webHidden/>
          </w:rPr>
          <w:fldChar w:fldCharType="begin"/>
        </w:r>
        <w:r w:rsidR="00354AB7">
          <w:rPr>
            <w:noProof/>
            <w:webHidden/>
          </w:rPr>
          <w:instrText xml:space="preserve"> PAGEREF _Toc98317131 \h </w:instrText>
        </w:r>
        <w:r w:rsidR="009A70D2">
          <w:rPr>
            <w:noProof/>
            <w:webHidden/>
          </w:rPr>
        </w:r>
        <w:r w:rsidR="009A70D2">
          <w:rPr>
            <w:noProof/>
            <w:webHidden/>
          </w:rPr>
          <w:fldChar w:fldCharType="separate"/>
        </w:r>
        <w:r w:rsidR="00C13D76">
          <w:rPr>
            <w:noProof/>
            <w:webHidden/>
          </w:rPr>
          <w:t>40</w:t>
        </w:r>
        <w:r w:rsidR="009A70D2">
          <w:rPr>
            <w:noProof/>
            <w:webHidden/>
          </w:rPr>
          <w:fldChar w:fldCharType="end"/>
        </w:r>
      </w:hyperlink>
    </w:p>
    <w:p w14:paraId="0272E92E" w14:textId="10E81B5E" w:rsidR="00354AB7" w:rsidRDefault="0015307C">
      <w:pPr>
        <w:pStyle w:val="23"/>
        <w:rPr>
          <w:rFonts w:asciiTheme="minorHAnsi" w:eastAsiaTheme="minorEastAsia" w:hAnsiTheme="minorHAnsi" w:cstheme="minorBidi"/>
          <w:noProof/>
          <w:szCs w:val="22"/>
        </w:rPr>
      </w:pPr>
      <w:hyperlink w:anchor="_Toc98317132" w:history="1">
        <w:r w:rsidR="00354AB7" w:rsidRPr="00C571CD">
          <w:rPr>
            <w:rStyle w:val="ab"/>
            <w:rFonts w:ascii="彩虹粗仿宋" w:eastAsia="彩虹粗仿宋" w:hint="eastAsia"/>
            <w:noProof/>
          </w:rPr>
          <w:t>二十、其他事项</w:t>
        </w:r>
        <w:r w:rsidR="00354AB7">
          <w:rPr>
            <w:noProof/>
            <w:webHidden/>
          </w:rPr>
          <w:tab/>
        </w:r>
        <w:r w:rsidR="009A70D2">
          <w:rPr>
            <w:noProof/>
            <w:webHidden/>
          </w:rPr>
          <w:fldChar w:fldCharType="begin"/>
        </w:r>
        <w:r w:rsidR="00354AB7">
          <w:rPr>
            <w:noProof/>
            <w:webHidden/>
          </w:rPr>
          <w:instrText xml:space="preserve"> PAGEREF _Toc98317132 \h </w:instrText>
        </w:r>
        <w:r w:rsidR="009A70D2">
          <w:rPr>
            <w:noProof/>
            <w:webHidden/>
          </w:rPr>
        </w:r>
        <w:r w:rsidR="009A70D2">
          <w:rPr>
            <w:noProof/>
            <w:webHidden/>
          </w:rPr>
          <w:fldChar w:fldCharType="separate"/>
        </w:r>
        <w:r w:rsidR="00C13D76">
          <w:rPr>
            <w:noProof/>
            <w:webHidden/>
          </w:rPr>
          <w:t>41</w:t>
        </w:r>
        <w:r w:rsidR="009A70D2">
          <w:rPr>
            <w:noProof/>
            <w:webHidden/>
          </w:rPr>
          <w:fldChar w:fldCharType="end"/>
        </w:r>
      </w:hyperlink>
    </w:p>
    <w:p w14:paraId="0D683E77" w14:textId="361595F6" w:rsidR="00354AB7" w:rsidRDefault="0015307C">
      <w:pPr>
        <w:pStyle w:val="23"/>
        <w:rPr>
          <w:rFonts w:asciiTheme="minorHAnsi" w:eastAsiaTheme="minorEastAsia" w:hAnsiTheme="minorHAnsi" w:cstheme="minorBidi"/>
          <w:noProof/>
          <w:szCs w:val="22"/>
        </w:rPr>
      </w:pPr>
      <w:hyperlink w:anchor="_Toc98317133" w:history="1">
        <w:r w:rsidR="00354AB7" w:rsidRPr="00C571CD">
          <w:rPr>
            <w:rStyle w:val="ab"/>
            <w:rFonts w:ascii="彩虹粗仿宋" w:eastAsia="彩虹粗仿宋" w:hint="eastAsia"/>
            <w:noProof/>
          </w:rPr>
          <w:t>二十一、托管协议的签订</w:t>
        </w:r>
        <w:r w:rsidR="00354AB7">
          <w:rPr>
            <w:noProof/>
            <w:webHidden/>
          </w:rPr>
          <w:tab/>
        </w:r>
        <w:r w:rsidR="009A70D2">
          <w:rPr>
            <w:noProof/>
            <w:webHidden/>
          </w:rPr>
          <w:fldChar w:fldCharType="begin"/>
        </w:r>
        <w:r w:rsidR="00354AB7">
          <w:rPr>
            <w:noProof/>
            <w:webHidden/>
          </w:rPr>
          <w:instrText xml:space="preserve"> PAGEREF _Toc98317133 \h </w:instrText>
        </w:r>
        <w:r w:rsidR="009A70D2">
          <w:rPr>
            <w:noProof/>
            <w:webHidden/>
          </w:rPr>
        </w:r>
        <w:r w:rsidR="009A70D2">
          <w:rPr>
            <w:noProof/>
            <w:webHidden/>
          </w:rPr>
          <w:fldChar w:fldCharType="separate"/>
        </w:r>
        <w:r w:rsidR="00C13D76">
          <w:rPr>
            <w:noProof/>
            <w:webHidden/>
          </w:rPr>
          <w:t>41</w:t>
        </w:r>
        <w:r w:rsidR="009A70D2">
          <w:rPr>
            <w:noProof/>
            <w:webHidden/>
          </w:rPr>
          <w:fldChar w:fldCharType="end"/>
        </w:r>
      </w:hyperlink>
    </w:p>
    <w:p w14:paraId="733109E9" w14:textId="77777777" w:rsidR="00AA790C" w:rsidRDefault="009A70D2" w:rsidP="00AA790C">
      <w:pPr>
        <w:rPr>
          <w:rFonts w:ascii="彩虹粗仿宋" w:eastAsia="彩虹粗仿宋" w:hAnsi="宋体"/>
          <w:sz w:val="28"/>
        </w:rPr>
      </w:pPr>
      <w:r w:rsidRPr="004565B1">
        <w:rPr>
          <w:rFonts w:ascii="彩虹粗仿宋" w:eastAsia="彩虹粗仿宋" w:hAnsi="宋体" w:hint="eastAsia"/>
          <w:sz w:val="28"/>
        </w:rPr>
        <w:fldChar w:fldCharType="end"/>
      </w:r>
    </w:p>
    <w:p w14:paraId="3B5626B5" w14:textId="77777777" w:rsidR="00254F58" w:rsidRDefault="00254F58" w:rsidP="00AA790C">
      <w:pPr>
        <w:rPr>
          <w:rFonts w:ascii="彩虹粗仿宋" w:eastAsia="彩虹粗仿宋" w:hAnsi="宋体"/>
          <w:sz w:val="28"/>
        </w:rPr>
      </w:pPr>
    </w:p>
    <w:p w14:paraId="7317B95B" w14:textId="77777777" w:rsidR="002A2356" w:rsidRDefault="002A2356" w:rsidP="00AA790C">
      <w:pPr>
        <w:rPr>
          <w:rFonts w:ascii="彩虹粗仿宋" w:eastAsia="彩虹粗仿宋" w:hAnsi="宋体"/>
          <w:sz w:val="28"/>
        </w:rPr>
      </w:pPr>
    </w:p>
    <w:p w14:paraId="702EBC76" w14:textId="77777777" w:rsidR="00254F58" w:rsidRPr="004565B1" w:rsidRDefault="00254F58" w:rsidP="00AA790C">
      <w:pPr>
        <w:rPr>
          <w:rFonts w:ascii="彩虹粗仿宋" w:eastAsia="彩虹粗仿宋"/>
          <w:sz w:val="24"/>
        </w:rPr>
      </w:pPr>
    </w:p>
    <w:p w14:paraId="4C00E3FE"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A90C17">
        <w:rPr>
          <w:rFonts w:ascii="彩虹粗仿宋" w:eastAsia="彩虹粗仿宋" w:hAnsi="宋体" w:cs="Arial" w:hint="eastAsia"/>
          <w:kern w:val="0"/>
          <w:sz w:val="24"/>
        </w:rPr>
        <w:t>华商嘉逸养老目标日期2045五年持有期混合型发起式基金中基金（FOF）</w:t>
      </w:r>
      <w:r w:rsidRPr="004565B1">
        <w:rPr>
          <w:rFonts w:ascii="彩虹粗仿宋" w:eastAsia="彩虹粗仿宋" w:hAnsi="宋体" w:cs="Arial" w:hint="eastAsia"/>
          <w:kern w:val="0"/>
          <w:sz w:val="24"/>
        </w:rPr>
        <w:t>；</w:t>
      </w:r>
    </w:p>
    <w:p w14:paraId="59375B1E"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BAF718E"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基金管理有限公司拟担任</w:t>
      </w:r>
      <w:r w:rsidR="00A90C17">
        <w:rPr>
          <w:rFonts w:ascii="彩虹粗仿宋" w:eastAsia="彩虹粗仿宋" w:hAnsi="宋体" w:cs="Arial" w:hint="eastAsia"/>
          <w:kern w:val="0"/>
          <w:sz w:val="24"/>
        </w:rPr>
        <w:t>华商嘉逸养老目标日期2045五年持有期混合型发起式基金中基金（FOF）</w:t>
      </w:r>
      <w:r w:rsidRPr="004565B1">
        <w:rPr>
          <w:rFonts w:ascii="彩虹粗仿宋" w:eastAsia="彩虹粗仿宋" w:hAnsi="宋体" w:cs="Arial" w:hint="eastAsia"/>
          <w:kern w:val="0"/>
          <w:sz w:val="24"/>
        </w:rPr>
        <w:t>的基金管理人，中国建设银行股份有限公司拟担任</w:t>
      </w:r>
      <w:r w:rsidR="00A90C17">
        <w:rPr>
          <w:rFonts w:ascii="彩虹粗仿宋" w:eastAsia="彩虹粗仿宋" w:hAnsi="宋体" w:cs="Arial" w:hint="eastAsia"/>
          <w:kern w:val="0"/>
          <w:sz w:val="24"/>
        </w:rPr>
        <w:t>华商嘉逸养老目标日期2045五年持有期混合型发起式基金中基金（FOF）</w:t>
      </w:r>
      <w:r w:rsidRPr="004565B1">
        <w:rPr>
          <w:rFonts w:ascii="彩虹粗仿宋" w:eastAsia="彩虹粗仿宋" w:hAnsi="宋体" w:cs="Arial" w:hint="eastAsia"/>
          <w:kern w:val="0"/>
          <w:sz w:val="24"/>
        </w:rPr>
        <w:t>的基金托管人；</w:t>
      </w:r>
    </w:p>
    <w:p w14:paraId="54A41E64"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A90C17">
        <w:rPr>
          <w:rFonts w:ascii="彩虹粗仿宋" w:eastAsia="彩虹粗仿宋" w:hAnsi="宋体" w:cs="Arial" w:hint="eastAsia"/>
          <w:kern w:val="0"/>
          <w:sz w:val="24"/>
        </w:rPr>
        <w:t>华商嘉逸养老目标日期2045五年持有期混合型发起式基金中基金（FOF）</w:t>
      </w:r>
      <w:r w:rsidRPr="00AA0393">
        <w:rPr>
          <w:rFonts w:ascii="彩虹粗仿宋" w:eastAsia="彩虹粗仿宋" w:hAnsi="宋体" w:cs="Arial" w:hint="eastAsia"/>
          <w:kern w:val="0"/>
          <w:sz w:val="24"/>
        </w:rPr>
        <w:t>（以下简称“基金”或“本基金”）</w:t>
      </w:r>
      <w:r w:rsidRPr="004565B1">
        <w:rPr>
          <w:rFonts w:ascii="彩虹粗仿宋" w:eastAsia="彩虹粗仿宋" w:hAnsi="宋体" w:cs="Arial" w:hint="eastAsia"/>
          <w:kern w:val="0"/>
          <w:sz w:val="24"/>
        </w:rPr>
        <w:t>的基金管理人和基金托管人之间的权利义务关系，特制订本托管协议；</w:t>
      </w:r>
    </w:p>
    <w:p w14:paraId="372EB8F2"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A90C17">
        <w:rPr>
          <w:rFonts w:ascii="彩虹粗仿宋" w:eastAsia="彩虹粗仿宋" w:hAnsi="宋体" w:cs="Arial" w:hint="eastAsia"/>
          <w:kern w:val="0"/>
          <w:sz w:val="24"/>
        </w:rPr>
        <w:t>华商嘉逸养老目标日期2045五年持有期混合型发起式基金中基金（FOF）</w:t>
      </w:r>
      <w:r w:rsidRPr="004565B1">
        <w:rPr>
          <w:rFonts w:ascii="彩虹粗仿宋" w:eastAsia="彩虹粗仿宋" w:hAnsi="宋体" w:cs="Arial" w:hint="eastAsia"/>
          <w:kern w:val="0"/>
          <w:sz w:val="24"/>
          <w:lang w:val="en-GB"/>
        </w:rPr>
        <w:t>基金合同》(以下简称“基金合同”</w:t>
      </w:r>
      <w:r>
        <w:rPr>
          <w:rFonts w:ascii="彩虹粗仿宋" w:eastAsia="彩虹粗仿宋" w:hAnsi="宋体" w:cs="Arial" w:hint="eastAsia"/>
          <w:kern w:val="0"/>
          <w:sz w:val="24"/>
          <w:lang w:val="en-GB"/>
        </w:rPr>
        <w:t>或“《基金合同》”</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679F4DB" w14:textId="77777777" w:rsidR="00AA790C" w:rsidRPr="004565B1" w:rsidRDefault="00AA790C" w:rsidP="00AA790C">
      <w:pPr>
        <w:rPr>
          <w:rFonts w:ascii="彩虹粗仿宋" w:eastAsia="彩虹粗仿宋"/>
          <w:sz w:val="24"/>
          <w:lang w:val="en-GB"/>
        </w:rPr>
      </w:pPr>
    </w:p>
    <w:p w14:paraId="5FB34056" w14:textId="77777777" w:rsidR="00AA790C" w:rsidRPr="004565B1" w:rsidRDefault="00AA790C" w:rsidP="00AA790C">
      <w:pPr>
        <w:pStyle w:val="2"/>
        <w:jc w:val="center"/>
        <w:rPr>
          <w:rFonts w:ascii="彩虹粗仿宋" w:eastAsia="彩虹粗仿宋"/>
        </w:rPr>
      </w:pPr>
      <w:bookmarkStart w:id="1" w:name="_Toc98317113"/>
      <w:r w:rsidRPr="004565B1">
        <w:rPr>
          <w:rFonts w:ascii="彩虹粗仿宋" w:eastAsia="彩虹粗仿宋" w:hint="eastAsia"/>
        </w:rPr>
        <w:t>一、基金托管协议当事人</w:t>
      </w:r>
      <w:bookmarkEnd w:id="1"/>
    </w:p>
    <w:p w14:paraId="7AB807B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w:t>
      </w:r>
    </w:p>
    <w:p w14:paraId="010D0DF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71AD0">
        <w:rPr>
          <w:rFonts w:ascii="彩虹粗仿宋" w:eastAsia="彩虹粗仿宋" w:hAnsi="宋体" w:cs="Arial" w:hint="eastAsia"/>
          <w:sz w:val="24"/>
        </w:rPr>
        <w:t>华商</w:t>
      </w:r>
      <w:r w:rsidRPr="004565B1">
        <w:rPr>
          <w:rFonts w:ascii="彩虹粗仿宋" w:eastAsia="彩虹粗仿宋" w:hAnsi="宋体" w:cs="Arial" w:hint="eastAsia"/>
          <w:sz w:val="24"/>
        </w:rPr>
        <w:t>基金管理有限公司</w:t>
      </w:r>
    </w:p>
    <w:p w14:paraId="6CDC7FD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55511">
        <w:rPr>
          <w:rFonts w:ascii="彩虹粗仿宋" w:eastAsia="彩虹粗仿宋" w:hAnsi="宋体" w:cs="Arial" w:hint="eastAsia"/>
          <w:sz w:val="24"/>
        </w:rPr>
        <w:t>北京市西城区平安里西大街28号楼19层</w:t>
      </w:r>
    </w:p>
    <w:p w14:paraId="622111C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155511">
        <w:rPr>
          <w:rFonts w:ascii="彩虹粗仿宋" w:eastAsia="彩虹粗仿宋" w:hAnsi="宋体" w:cs="Arial" w:hint="eastAsia"/>
          <w:sz w:val="24"/>
        </w:rPr>
        <w:t>北京市西城区平安里西大街28号楼19层</w:t>
      </w:r>
    </w:p>
    <w:p w14:paraId="29B4E1C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155511">
        <w:rPr>
          <w:rFonts w:ascii="彩虹粗仿宋" w:eastAsia="彩虹粗仿宋" w:hAnsi="宋体" w:cs="Arial" w:hint="eastAsia"/>
          <w:sz w:val="24"/>
        </w:rPr>
        <w:t>100035</w:t>
      </w:r>
    </w:p>
    <w:p w14:paraId="1B46763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155511">
        <w:rPr>
          <w:rFonts w:ascii="彩虹粗仿宋" w:eastAsia="彩虹粗仿宋" w:hAnsi="宋体" w:cs="Arial" w:hint="eastAsia"/>
          <w:sz w:val="24"/>
        </w:rPr>
        <w:t>陈牧原</w:t>
      </w:r>
    </w:p>
    <w:p w14:paraId="7933186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155511">
        <w:rPr>
          <w:rFonts w:ascii="彩虹粗仿宋" w:eastAsia="彩虹粗仿宋" w:hAnsi="宋体" w:cs="Arial" w:hint="eastAsia"/>
          <w:sz w:val="24"/>
        </w:rPr>
        <w:t>2005年12月20</w:t>
      </w:r>
      <w:r w:rsidRPr="00C52315">
        <w:rPr>
          <w:rFonts w:ascii="彩虹粗仿宋" w:eastAsia="彩虹粗仿宋" w:hAnsi="宋体" w:cs="Arial" w:hint="eastAsia"/>
          <w:sz w:val="24"/>
        </w:rPr>
        <w:t>日</w:t>
      </w:r>
    </w:p>
    <w:p w14:paraId="383B957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155511">
        <w:rPr>
          <w:rFonts w:ascii="彩虹粗仿宋" w:eastAsia="彩虹粗仿宋" w:hAnsi="宋体" w:cs="Arial" w:hint="eastAsia"/>
          <w:sz w:val="24"/>
        </w:rPr>
        <w:t>【2005】160</w:t>
      </w:r>
      <w:r w:rsidRPr="004565B1">
        <w:rPr>
          <w:rFonts w:ascii="彩虹粗仿宋" w:eastAsia="彩虹粗仿宋" w:hAnsi="宋体" w:cs="Arial" w:hint="eastAsia"/>
          <w:sz w:val="24"/>
        </w:rPr>
        <w:t>号</w:t>
      </w:r>
    </w:p>
    <w:p w14:paraId="60E0ACB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155511">
        <w:rPr>
          <w:rFonts w:ascii="彩虹粗仿宋" w:eastAsia="彩虹粗仿宋" w:hAnsi="宋体" w:cs="Arial" w:hint="eastAsia"/>
          <w:sz w:val="24"/>
        </w:rPr>
        <w:t>其他有限责任公司</w:t>
      </w:r>
    </w:p>
    <w:p w14:paraId="26500B0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155511">
        <w:rPr>
          <w:rFonts w:ascii="彩虹粗仿宋" w:eastAsia="彩虹粗仿宋" w:hAnsi="宋体" w:cs="Arial" w:hint="eastAsia"/>
          <w:sz w:val="24"/>
        </w:rPr>
        <w:t>壹亿元人民币</w:t>
      </w:r>
    </w:p>
    <w:p w14:paraId="67C3FE1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155511">
        <w:rPr>
          <w:rFonts w:ascii="彩虹粗仿宋" w:eastAsia="彩虹粗仿宋" w:hAnsi="宋体" w:cs="Arial" w:hint="eastAsia"/>
          <w:sz w:val="24"/>
        </w:rPr>
        <w:t>持续经营</w:t>
      </w:r>
    </w:p>
    <w:p w14:paraId="64F8479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募集；基金销售；资产管理和中国证监会许可的其他业务。（企业依法自主选择经营项目，开展经营活动；依法须经批准的项目，经相关部门批准后依批准的内容开展经营活动；不得从事本市产业政策禁止和限制类项目的经</w:t>
      </w:r>
      <w:r>
        <w:rPr>
          <w:rFonts w:ascii="彩虹粗仿宋" w:eastAsia="彩虹粗仿宋" w:hAnsi="宋体" w:cs="Arial" w:hint="eastAsia"/>
          <w:sz w:val="24"/>
        </w:rPr>
        <w:lastRenderedPageBreak/>
        <w:t>营活动。）</w:t>
      </w:r>
    </w:p>
    <w:p w14:paraId="23DF80B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（二）基金托管人</w:t>
      </w:r>
    </w:p>
    <w:p w14:paraId="505AA96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4122A17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689987D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4FDC1C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600251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7E9AF05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19031A7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71C020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7885BCF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3DAF89C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124571BC" w14:textId="77777777" w:rsidR="00AA790C" w:rsidRPr="004565B1" w:rsidRDefault="00AA790C" w:rsidP="00AA790C">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D28F5FE" w14:textId="77777777" w:rsidR="00AA790C" w:rsidRPr="004565B1" w:rsidRDefault="00AA790C" w:rsidP="00AA790C">
      <w:pPr>
        <w:rPr>
          <w:rFonts w:ascii="彩虹粗仿宋" w:eastAsia="彩虹粗仿宋"/>
          <w:sz w:val="24"/>
        </w:rPr>
      </w:pPr>
    </w:p>
    <w:p w14:paraId="7771C9B1" w14:textId="77777777" w:rsidR="00AA790C" w:rsidRPr="004565B1" w:rsidRDefault="00AA790C" w:rsidP="00AA790C">
      <w:pPr>
        <w:pStyle w:val="2"/>
        <w:jc w:val="center"/>
        <w:rPr>
          <w:rFonts w:ascii="彩虹粗仿宋" w:eastAsia="彩虹粗仿宋"/>
          <w:sz w:val="30"/>
        </w:rPr>
      </w:pPr>
      <w:bookmarkStart w:id="3" w:name="_Toc98317114"/>
      <w:r w:rsidRPr="004565B1">
        <w:rPr>
          <w:rFonts w:ascii="彩虹粗仿宋" w:eastAsia="彩虹粗仿宋" w:hint="eastAsia"/>
          <w:sz w:val="30"/>
        </w:rPr>
        <w:t>二、基金托管协议的依据、目的和原则</w:t>
      </w:r>
      <w:bookmarkEnd w:id="3"/>
    </w:p>
    <w:p w14:paraId="635382E2" w14:textId="77777777"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15D11469" w14:textId="3DD9B110"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w:t>
      </w:r>
      <w:r w:rsidRPr="00520471">
        <w:rPr>
          <w:rFonts w:ascii="彩虹粗仿宋" w:eastAsia="彩虹粗仿宋" w:hAnsi="宋体" w:cs="Arial" w:hint="eastAsia"/>
          <w:sz w:val="24"/>
        </w:rPr>
        <w:t>《中华人民共和国</w:t>
      </w:r>
      <w:r w:rsidR="00790BFD">
        <w:rPr>
          <w:rFonts w:ascii="彩虹粗仿宋" w:eastAsia="彩虹粗仿宋" w:hAnsi="宋体" w:cs="Arial" w:hint="eastAsia"/>
          <w:sz w:val="24"/>
        </w:rPr>
        <w:t>民法典</w:t>
      </w:r>
      <w:r w:rsidRPr="00520471">
        <w:rPr>
          <w:rFonts w:ascii="彩虹粗仿宋" w:eastAsia="彩虹粗仿宋" w:hAnsi="宋体" w:cs="Arial" w:hint="eastAsia"/>
          <w:sz w:val="24"/>
        </w:rPr>
        <w:t>》、</w:t>
      </w:r>
      <w:r w:rsidRPr="004565B1">
        <w:rPr>
          <w:rFonts w:ascii="彩虹粗仿宋" w:eastAsia="彩虹粗仿宋" w:hAnsi="宋体" w:cs="Arial" w:hint="eastAsia"/>
          <w:sz w:val="24"/>
        </w:rPr>
        <w:t>《中华人民共和国证券投资基金法》(以下简称“《基金法》”)</w:t>
      </w:r>
      <w:r>
        <w:rPr>
          <w:rFonts w:hint="eastAsia"/>
        </w:rPr>
        <w:t>、</w:t>
      </w:r>
      <w:r w:rsidRPr="00520471">
        <w:rPr>
          <w:rFonts w:ascii="彩虹粗仿宋" w:eastAsia="彩虹粗仿宋" w:hAnsi="宋体" w:cs="Arial" w:hint="eastAsia"/>
          <w:sz w:val="24"/>
        </w:rPr>
        <w:t>《中华人民共和国证券法》（以下简称“《证券法》”）</w:t>
      </w:r>
      <w:r>
        <w:rPr>
          <w:rFonts w:ascii="彩虹粗仿宋" w:eastAsia="彩虹粗仿宋" w:hAnsi="宋体" w:cs="Arial" w:hint="eastAsia"/>
          <w:sz w:val="24"/>
        </w:rPr>
        <w:t>、</w:t>
      </w:r>
      <w:r w:rsidRPr="00520471">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0058300C">
        <w:rPr>
          <w:rFonts w:ascii="彩虹粗仿宋" w:eastAsia="彩虹粗仿宋" w:hAnsi="宋体" w:cs="Arial" w:hint="eastAsia"/>
          <w:sz w:val="24"/>
        </w:rPr>
        <w:t>（以下简称“</w:t>
      </w:r>
      <w:r w:rsidR="0058300C" w:rsidRPr="0058300C">
        <w:rPr>
          <w:rFonts w:ascii="彩虹粗仿宋" w:eastAsia="彩虹粗仿宋" w:hAnsi="宋体" w:cs="Arial" w:hint="eastAsia"/>
          <w:sz w:val="24"/>
        </w:rPr>
        <w:t>《流动性风险管理规定》</w:t>
      </w:r>
      <w:r w:rsidR="0058300C">
        <w:rPr>
          <w:rFonts w:ascii="彩虹粗仿宋" w:eastAsia="彩虹粗仿宋" w:hAnsi="宋体" w:cs="Arial" w:hint="eastAsia"/>
          <w:sz w:val="24"/>
        </w:rPr>
        <w:t>”）</w:t>
      </w:r>
      <w:r w:rsidR="00605E49">
        <w:rPr>
          <w:rFonts w:ascii="彩虹粗仿宋" w:eastAsia="彩虹粗仿宋" w:hAnsi="宋体" w:cs="Arial" w:hint="eastAsia"/>
          <w:sz w:val="24"/>
        </w:rPr>
        <w:t>、</w:t>
      </w:r>
      <w:r w:rsidR="00605E49" w:rsidRPr="00605E49">
        <w:rPr>
          <w:rFonts w:ascii="彩虹粗仿宋" w:eastAsia="彩虹粗仿宋" w:hAnsi="宋体" w:cs="Arial" w:hint="eastAsia"/>
          <w:sz w:val="24"/>
        </w:rPr>
        <w:t>《证券投资基金信息披露内容与格式准则第7号〈托管协议的内容与格式〉》、《</w:t>
      </w:r>
      <w:r w:rsidR="00FE51D8" w:rsidRPr="00FE51D8">
        <w:rPr>
          <w:rFonts w:ascii="彩虹粗仿宋" w:eastAsia="彩虹粗仿宋" w:hAnsi="宋体" w:cs="Arial" w:hint="eastAsia"/>
          <w:sz w:val="24"/>
        </w:rPr>
        <w:t>华商嘉逸养老目标日期2045五年持有期混合型发起式基金中基金（FOF）</w:t>
      </w:r>
      <w:r w:rsidR="00605E49" w:rsidRPr="00605E49">
        <w:rPr>
          <w:rFonts w:ascii="彩虹粗仿宋" w:eastAsia="彩虹粗仿宋" w:hAnsi="宋体" w:cs="Arial" w:hint="eastAsia"/>
          <w:sz w:val="24"/>
        </w:rPr>
        <w:t>基金合同》</w:t>
      </w:r>
      <w:r w:rsidRPr="004565B1">
        <w:rPr>
          <w:rFonts w:ascii="彩虹粗仿宋" w:eastAsia="彩虹粗仿宋" w:hAnsi="宋体" w:cs="Arial" w:hint="eastAsia"/>
          <w:sz w:val="24"/>
        </w:rPr>
        <w:t>等有关法律法规、《基金合同》及其他有关规定制订。</w:t>
      </w:r>
    </w:p>
    <w:p w14:paraId="1108C0B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17D6B5CE" w14:textId="77777777"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3095A9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（三）订立托管协议的原则</w:t>
      </w:r>
    </w:p>
    <w:p w14:paraId="38E4C93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C072615" w14:textId="77777777" w:rsidR="00AA790C" w:rsidRPr="004565B1" w:rsidRDefault="00AA790C" w:rsidP="00AA790C">
      <w:pPr>
        <w:rPr>
          <w:rFonts w:ascii="彩虹粗仿宋" w:eastAsia="彩虹粗仿宋"/>
          <w:sz w:val="24"/>
        </w:rPr>
      </w:pPr>
    </w:p>
    <w:p w14:paraId="794CBFD4" w14:textId="77777777" w:rsidR="004C50C4" w:rsidRPr="004565B1" w:rsidRDefault="004C50C4" w:rsidP="004C50C4">
      <w:pPr>
        <w:pStyle w:val="2"/>
        <w:jc w:val="center"/>
        <w:rPr>
          <w:rFonts w:ascii="彩虹粗仿宋" w:eastAsia="彩虹粗仿宋"/>
          <w:sz w:val="30"/>
          <w:szCs w:val="24"/>
        </w:rPr>
      </w:pPr>
      <w:bookmarkStart w:id="4" w:name="_Toc98317115"/>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r w:rsidRPr="004565B1">
        <w:rPr>
          <w:rFonts w:ascii="彩虹粗仿宋" w:eastAsia="彩虹粗仿宋" w:hint="eastAsia"/>
          <w:sz w:val="30"/>
        </w:rPr>
        <w:t>三、基金托管人对基金管理人的业务监督和核查</w:t>
      </w:r>
      <w:bookmarkEnd w:id="4"/>
    </w:p>
    <w:p w14:paraId="10681DCE" w14:textId="052326FA" w:rsidR="004C50C4" w:rsidRPr="004565B1" w:rsidRDefault="004C50C4" w:rsidP="0050771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w:t>
      </w:r>
    </w:p>
    <w:p w14:paraId="054C2FFF" w14:textId="77777777" w:rsidR="0075163C" w:rsidRDefault="0075163C" w:rsidP="0075163C">
      <w:pPr>
        <w:adjustRightInd w:val="0"/>
        <w:snapToGrid w:val="0"/>
        <w:ind w:firstLineChars="200" w:firstLine="480"/>
        <w:rPr>
          <w:rFonts w:ascii="彩虹粗仿宋" w:eastAsia="彩虹粗仿宋" w:hAnsi="宋体" w:cs="Arial"/>
          <w:sz w:val="24"/>
        </w:rPr>
      </w:pPr>
      <w:r w:rsidRPr="0075163C">
        <w:rPr>
          <w:rFonts w:ascii="彩虹粗仿宋" w:eastAsia="彩虹粗仿宋" w:hAnsi="宋体" w:cs="Arial" w:hint="eastAsia"/>
          <w:sz w:val="24"/>
        </w:rPr>
        <w:t>（1）目标日期到期前：</w:t>
      </w:r>
    </w:p>
    <w:p w14:paraId="79D19F21" w14:textId="01C4CF9C" w:rsidR="009E7A4A" w:rsidRPr="009E7A4A"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本基金的投资范围包括经中国证监会依法核准或注册的公开募集证券投资基金（包括</w:t>
      </w:r>
      <w:r w:rsidR="00EB779E" w:rsidRPr="00EB779E">
        <w:rPr>
          <w:rFonts w:ascii="彩虹粗仿宋" w:eastAsia="彩虹粗仿宋" w:hAnsi="宋体" w:cs="Arial" w:hint="eastAsia"/>
          <w:sz w:val="24"/>
        </w:rPr>
        <w:t>货币市场基金</w:t>
      </w:r>
      <w:r w:rsidRPr="009E7A4A">
        <w:rPr>
          <w:rFonts w:ascii="彩虹粗仿宋" w:eastAsia="彩虹粗仿宋" w:hAnsi="宋体" w:cs="Arial" w:hint="eastAsia"/>
          <w:sz w:val="24"/>
        </w:rPr>
        <w:t>、商品基金</w:t>
      </w:r>
      <w:r w:rsidR="00DE146F" w:rsidRPr="00DE146F">
        <w:rPr>
          <w:rFonts w:ascii="彩虹粗仿宋" w:eastAsia="彩虹粗仿宋" w:hAnsi="宋体" w:cs="Arial" w:hint="eastAsia"/>
          <w:sz w:val="24"/>
        </w:rPr>
        <w:t>（含商品期货基金和黄金ETF，下同）</w:t>
      </w:r>
      <w:r w:rsidRPr="009E7A4A">
        <w:rPr>
          <w:rFonts w:ascii="彩虹粗仿宋" w:eastAsia="彩虹粗仿宋" w:hAnsi="宋体" w:cs="Arial" w:hint="eastAsia"/>
          <w:sz w:val="24"/>
        </w:rPr>
        <w:t>、QDII基金和香港互认基金等）、国内依法发行或上市的股票（包括主板、创业板以及其他依法发行或上市的股票、存托凭证）、港股通标的股票、债券（包括国债、央行票据、地方政府债、金融债、企业债、公司债、次级债、中期票据、短期融资券、超短期融资券、可转换债券（含分离交易可转债）、可交换债券等）、同业存单、资产支持证券、债券回购、银行存款及法律法规或中国证监会允许基金投资的其他金融工具（但须符合中国证监会相关规定）。</w:t>
      </w:r>
    </w:p>
    <w:p w14:paraId="79D2A707" w14:textId="77777777" w:rsidR="009E7A4A" w:rsidRPr="009E7A4A"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如法律法规或监管机构以后允许基金投资其他品种，基金管理人在履行适当程序后，可以将其纳入投资范围。</w:t>
      </w:r>
    </w:p>
    <w:p w14:paraId="215EA2EB" w14:textId="765D4F89" w:rsidR="009E7A4A" w:rsidRPr="009E7A4A"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本基金的投资组合比例为：本基金投资于公开募集证券投资基金（含</w:t>
      </w:r>
      <w:r w:rsidR="005030F2" w:rsidRPr="005030F2">
        <w:rPr>
          <w:rFonts w:ascii="彩虹粗仿宋" w:eastAsia="彩虹粗仿宋" w:hAnsi="宋体" w:cs="Arial" w:hint="eastAsia"/>
          <w:sz w:val="24"/>
        </w:rPr>
        <w:t>货币市场基金、</w:t>
      </w:r>
      <w:r w:rsidRPr="009E7A4A">
        <w:rPr>
          <w:rFonts w:ascii="彩虹粗仿宋" w:eastAsia="彩虹粗仿宋" w:hAnsi="宋体" w:cs="Arial" w:hint="eastAsia"/>
          <w:sz w:val="24"/>
        </w:rPr>
        <w:t>商品基金、QDII基金和香港互认基金等）的比例不低于基金资产的80%。投资于股票、存托凭证、股票型证券投资基金、混合型证券投资基金及商品基金等品种的比例合计原则上不高于基金资产的80%。投资于港股通标的股票的比例不超过股票资产的50%。基金投资于商品基金的比例不超过基金资产的10%</w:t>
      </w:r>
      <w:r w:rsidR="00F2275C" w:rsidRPr="00F2275C">
        <w:rPr>
          <w:rFonts w:ascii="彩虹粗仿宋" w:eastAsia="彩虹粗仿宋" w:hAnsi="宋体" w:cs="Arial" w:hint="eastAsia"/>
          <w:sz w:val="24"/>
        </w:rPr>
        <w:t>，投资于QDII、香港互认基金的比例合计不得超过基金资产的20%，投资于货币市场基金的比例不超过基金资产的15%</w:t>
      </w:r>
      <w:r w:rsidRPr="009E7A4A">
        <w:rPr>
          <w:rFonts w:ascii="彩虹粗仿宋" w:eastAsia="彩虹粗仿宋" w:hAnsi="宋体" w:cs="Arial" w:hint="eastAsia"/>
          <w:sz w:val="24"/>
        </w:rPr>
        <w:t>。本基金持有现金或到期日在一年以内的政府债券的投资比例合计不低于基金资产净值的5%，其中，现金不包括结算备付金、存出保证金、应收申购款等。</w:t>
      </w:r>
    </w:p>
    <w:p w14:paraId="469CD016" w14:textId="77777777" w:rsidR="009E7A4A" w:rsidRPr="009E7A4A"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14:paraId="08E7B71C" w14:textId="77777777" w:rsidR="009E7A4A" w:rsidRPr="009E7A4A"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w:t>
      </w:r>
      <w:r w:rsidRPr="009E7A4A">
        <w:rPr>
          <w:rFonts w:ascii="彩虹粗仿宋" w:eastAsia="彩虹粗仿宋" w:hAnsi="宋体" w:cs="Arial" w:hint="eastAsia"/>
          <w:sz w:val="24"/>
        </w:rPr>
        <w:lastRenderedPageBreak/>
        <w:t>基金。</w:t>
      </w:r>
    </w:p>
    <w:p w14:paraId="2BBC255B" w14:textId="36F6EBBC" w:rsidR="004C50C4" w:rsidRDefault="009E7A4A" w:rsidP="009E7A4A">
      <w:pPr>
        <w:adjustRightInd w:val="0"/>
        <w:snapToGrid w:val="0"/>
        <w:ind w:firstLineChars="200" w:firstLine="480"/>
        <w:rPr>
          <w:rFonts w:ascii="彩虹粗仿宋" w:eastAsia="彩虹粗仿宋" w:hAnsi="宋体" w:cs="Arial"/>
          <w:sz w:val="24"/>
        </w:rPr>
      </w:pPr>
      <w:r w:rsidRPr="009E7A4A">
        <w:rPr>
          <w:rFonts w:ascii="彩虹粗仿宋" w:eastAsia="彩虹粗仿宋" w:hAnsi="宋体" w:cs="Arial" w:hint="eastAsia"/>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在履行适当程序之后，基金管理人可对上述比例做适度调整</w:t>
      </w:r>
      <w:r w:rsidR="004C50C4" w:rsidRPr="00090585">
        <w:rPr>
          <w:rFonts w:ascii="彩虹粗仿宋" w:eastAsia="彩虹粗仿宋" w:hAnsi="宋体" w:cs="Arial" w:hint="eastAsia"/>
          <w:sz w:val="24"/>
        </w:rPr>
        <w:t>。</w:t>
      </w:r>
    </w:p>
    <w:p w14:paraId="6BF1D099" w14:textId="77777777" w:rsidR="007B0B03" w:rsidRDefault="007B0B03" w:rsidP="007B0B03">
      <w:pPr>
        <w:adjustRightInd w:val="0"/>
        <w:snapToGrid w:val="0"/>
        <w:ind w:firstLineChars="200" w:firstLine="480"/>
        <w:rPr>
          <w:rFonts w:ascii="彩虹粗仿宋" w:eastAsia="彩虹粗仿宋" w:hAnsi="宋体" w:cs="Arial"/>
          <w:sz w:val="24"/>
        </w:rPr>
      </w:pPr>
      <w:r w:rsidRPr="007B0B03">
        <w:rPr>
          <w:rFonts w:ascii="彩虹粗仿宋" w:eastAsia="彩虹粗仿宋" w:hAnsi="宋体" w:cs="Arial" w:hint="eastAsia"/>
          <w:sz w:val="24"/>
        </w:rPr>
        <w:t>（2）目标日期到期后：</w:t>
      </w:r>
    </w:p>
    <w:p w14:paraId="7253699C" w14:textId="34C0E265" w:rsidR="00D76D07" w:rsidRPr="00D76D07" w:rsidRDefault="007A1141" w:rsidP="007A1141">
      <w:pPr>
        <w:adjustRightInd w:val="0"/>
        <w:snapToGrid w:val="0"/>
        <w:ind w:firstLineChars="200" w:firstLine="480"/>
        <w:rPr>
          <w:rFonts w:ascii="彩虹粗仿宋" w:eastAsia="彩虹粗仿宋" w:hAnsi="宋体" w:cs="Arial"/>
          <w:sz w:val="24"/>
        </w:rPr>
      </w:pPr>
      <w:r w:rsidRPr="007A1141">
        <w:rPr>
          <w:rFonts w:ascii="彩虹粗仿宋" w:eastAsia="彩虹粗仿宋" w:hAnsi="宋体" w:cs="Arial" w:hint="eastAsia"/>
          <w:sz w:val="24"/>
        </w:rPr>
        <w:t>本基金的投资范围包括经中国证监会依法核准或注册的公开募集证券投资基金（包括</w:t>
      </w:r>
      <w:r w:rsidR="00A30718" w:rsidRPr="00A30718">
        <w:rPr>
          <w:rFonts w:ascii="彩虹粗仿宋" w:eastAsia="彩虹粗仿宋" w:hAnsi="宋体" w:cs="Arial" w:hint="eastAsia"/>
          <w:sz w:val="24"/>
        </w:rPr>
        <w:t>货币市场基金</w:t>
      </w:r>
      <w:r w:rsidRPr="007A1141">
        <w:rPr>
          <w:rFonts w:ascii="彩虹粗仿宋" w:eastAsia="彩虹粗仿宋" w:hAnsi="宋体" w:cs="Arial" w:hint="eastAsia"/>
          <w:sz w:val="24"/>
        </w:rPr>
        <w:t>、商品基金（含商品期货基金和黄金ETF）、QDII基金和香港互认基金等）、国内依法发行或上市的股票（包括主板、创业板以及其他依法发行或上市的股票、存托凭证）、港股通标的股票、债券（包括国债、央行票据、地方政府债、金融债、企业债、公司债、次级债、中期票据、短期融资券、超短期融资券、可转换债券（含分离交易可转债）、可交换债券等）、同业存单、资产支持证券、债券回购、银行存款及法律法规或中国证监会允许基金投资的其他金融工具（但须符合中国证监会相关规定）</w:t>
      </w:r>
      <w:r w:rsidR="00D76D07" w:rsidRPr="00D76D07">
        <w:rPr>
          <w:rFonts w:ascii="彩虹粗仿宋" w:eastAsia="彩虹粗仿宋" w:hAnsi="宋体" w:cs="Arial" w:hint="eastAsia"/>
          <w:sz w:val="24"/>
        </w:rPr>
        <w:t>。</w:t>
      </w:r>
    </w:p>
    <w:p w14:paraId="05077FE2" w14:textId="77777777" w:rsidR="00D76D07" w:rsidRPr="00D76D07" w:rsidRDefault="00D76D07" w:rsidP="00D76D07">
      <w:pPr>
        <w:adjustRightInd w:val="0"/>
        <w:snapToGrid w:val="0"/>
        <w:ind w:firstLineChars="200" w:firstLine="480"/>
        <w:rPr>
          <w:rFonts w:ascii="彩虹粗仿宋" w:eastAsia="彩虹粗仿宋" w:hAnsi="宋体" w:cs="Arial"/>
          <w:sz w:val="24"/>
        </w:rPr>
      </w:pPr>
      <w:r w:rsidRPr="00D76D07">
        <w:rPr>
          <w:rFonts w:ascii="彩虹粗仿宋" w:eastAsia="彩虹粗仿宋" w:hAnsi="宋体" w:cs="Arial" w:hint="eastAsia"/>
          <w:sz w:val="24"/>
        </w:rPr>
        <w:t>如法律法规或监管机构以后允许基金投资其他品种，基金管理人在履行适当程序后，可以将其纳入投资范围。</w:t>
      </w:r>
    </w:p>
    <w:p w14:paraId="0BC1BE79" w14:textId="4BC3BBC2" w:rsidR="00D76D07" w:rsidRPr="00D76D07" w:rsidRDefault="006869D1" w:rsidP="006869D1">
      <w:pPr>
        <w:adjustRightInd w:val="0"/>
        <w:snapToGrid w:val="0"/>
        <w:ind w:firstLineChars="200" w:firstLine="480"/>
        <w:rPr>
          <w:rFonts w:ascii="彩虹粗仿宋" w:eastAsia="彩虹粗仿宋" w:hAnsi="宋体" w:cs="Arial"/>
          <w:sz w:val="24"/>
        </w:rPr>
      </w:pPr>
      <w:r w:rsidRPr="006869D1">
        <w:rPr>
          <w:rFonts w:ascii="彩虹粗仿宋" w:eastAsia="彩虹粗仿宋" w:hAnsi="宋体" w:cs="Arial" w:hint="eastAsia"/>
          <w:sz w:val="24"/>
        </w:rPr>
        <w:t>本基金的投资组合比例为：投资于公开募集证券投资基金的比例不低于基金资产的80%，其中投资于股票、存托凭证、股票型基金、混合型基金等权益类资产的比例合计占基金资产的0%-30%；投资于港股通标的股票不超过股票资产的50%；</w:t>
      </w:r>
      <w:r w:rsidR="00A30718" w:rsidRPr="00A30718">
        <w:rPr>
          <w:rFonts w:ascii="彩虹粗仿宋" w:eastAsia="彩虹粗仿宋" w:hAnsi="宋体" w:cs="Arial" w:hint="eastAsia"/>
          <w:sz w:val="24"/>
        </w:rPr>
        <w:t>投资于QDII、香港互认基金的比例合计不得超过基金资产的20%</w:t>
      </w:r>
      <w:r w:rsidR="00A30718">
        <w:rPr>
          <w:rFonts w:ascii="彩虹粗仿宋" w:eastAsia="彩虹粗仿宋" w:hAnsi="宋体" w:cs="Arial" w:hint="eastAsia"/>
          <w:sz w:val="24"/>
        </w:rPr>
        <w:t>；</w:t>
      </w:r>
      <w:r w:rsidRPr="006869D1">
        <w:rPr>
          <w:rFonts w:ascii="彩虹粗仿宋" w:eastAsia="彩虹粗仿宋" w:hAnsi="宋体" w:cs="Arial" w:hint="eastAsia"/>
          <w:sz w:val="24"/>
        </w:rPr>
        <w:t>投资于货币市场基金的比例不得超过基金资产的15%。本基金持有现金或到期日在一年以内的政府债券的投资比例合计不低于基金资产净值的5%，其中，现金不包括结算备付金、存出保证金、应收申购款等</w:t>
      </w:r>
      <w:r w:rsidR="00D76D07" w:rsidRPr="00D76D07">
        <w:rPr>
          <w:rFonts w:ascii="彩虹粗仿宋" w:eastAsia="彩虹粗仿宋" w:hAnsi="宋体" w:cs="Arial" w:hint="eastAsia"/>
          <w:sz w:val="24"/>
        </w:rPr>
        <w:t>。</w:t>
      </w:r>
    </w:p>
    <w:p w14:paraId="22B4D25E" w14:textId="08675A77" w:rsidR="00D76D07" w:rsidRPr="00D76D07" w:rsidRDefault="00D76D07" w:rsidP="00D76D07">
      <w:pPr>
        <w:adjustRightInd w:val="0"/>
        <w:snapToGrid w:val="0"/>
        <w:ind w:firstLineChars="200" w:firstLine="480"/>
        <w:rPr>
          <w:rFonts w:ascii="彩虹粗仿宋" w:eastAsia="彩虹粗仿宋" w:hAnsi="宋体" w:cs="Arial"/>
          <w:sz w:val="24"/>
        </w:rPr>
      </w:pPr>
      <w:r w:rsidRPr="00D76D07">
        <w:rPr>
          <w:rFonts w:ascii="彩虹粗仿宋" w:eastAsia="彩虹粗仿宋" w:hAnsi="宋体" w:cs="Arial" w:hint="eastAsia"/>
          <w:sz w:val="24"/>
        </w:rPr>
        <w:t>计入上述权益类资产的混合型基金需符合下列两个条件之一： 1、基金合同约定股票资产投资比例不低于基金资产60%的混合型基金；2、根据基金披露的定期报告，最近四个季度中任一季度股票资产占基金资产比例均不低于60%的混合型基金。</w:t>
      </w:r>
    </w:p>
    <w:p w14:paraId="7E7A3AB7" w14:textId="309AE87D" w:rsidR="00547982" w:rsidRPr="00742BE2" w:rsidRDefault="00D76D07" w:rsidP="00D76D07">
      <w:pPr>
        <w:adjustRightInd w:val="0"/>
        <w:snapToGrid w:val="0"/>
        <w:ind w:firstLineChars="200" w:firstLine="480"/>
        <w:rPr>
          <w:rFonts w:ascii="彩虹粗仿宋" w:eastAsia="彩虹粗仿宋" w:hAnsi="宋体" w:cs="Arial"/>
          <w:sz w:val="24"/>
        </w:rPr>
      </w:pPr>
      <w:r w:rsidRPr="00D76D07">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14:paraId="322B7EAF" w14:textId="77777777" w:rsidR="004C50C4" w:rsidRPr="004565B1" w:rsidRDefault="004C50C4" w:rsidP="004C50C4">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9A7D152" w14:textId="77777777" w:rsid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A、目标日期到期前：</w:t>
      </w:r>
    </w:p>
    <w:p w14:paraId="30CF3923" w14:textId="000648A6" w:rsidR="00ED08DB" w:rsidRPr="00ED08DB" w:rsidRDefault="007B0B03" w:rsidP="00ED08DB">
      <w:pPr>
        <w:adjustRightInd w:val="0"/>
        <w:snapToGrid w:val="0"/>
        <w:ind w:firstLineChars="200" w:firstLine="480"/>
        <w:rPr>
          <w:rFonts w:ascii="彩虹粗仿宋" w:eastAsia="彩虹粗仿宋"/>
          <w:sz w:val="24"/>
        </w:rPr>
      </w:pPr>
      <w:r w:rsidRPr="007B0B03">
        <w:rPr>
          <w:rFonts w:ascii="彩虹粗仿宋" w:eastAsia="彩虹粗仿宋" w:hint="eastAsia"/>
          <w:sz w:val="24"/>
        </w:rPr>
        <w:t>（1）</w:t>
      </w:r>
      <w:r w:rsidR="00ED08DB" w:rsidRPr="00ED08DB">
        <w:rPr>
          <w:rFonts w:ascii="彩虹粗仿宋" w:eastAsia="彩虹粗仿宋" w:hint="eastAsia"/>
          <w:sz w:val="24"/>
        </w:rPr>
        <w:t>本基金80%以上基金资产投资于其他经中国证监会依法核准或注册的公开募集证券投资基金（含</w:t>
      </w:r>
      <w:r w:rsidR="00CD4673" w:rsidRPr="00CD4673">
        <w:rPr>
          <w:rFonts w:ascii="彩虹粗仿宋" w:eastAsia="彩虹粗仿宋" w:hint="eastAsia"/>
          <w:sz w:val="24"/>
        </w:rPr>
        <w:t>货币市场基金</w:t>
      </w:r>
      <w:r w:rsidR="00ED08DB" w:rsidRPr="00ED08DB">
        <w:rPr>
          <w:rFonts w:ascii="彩虹粗仿宋" w:eastAsia="彩虹粗仿宋" w:hint="eastAsia"/>
          <w:sz w:val="24"/>
        </w:rPr>
        <w:t>、商品基金、QDII基金和香港互认基金等）；投资于股票（含存托凭证）、股票型基金、混合型基金</w:t>
      </w:r>
      <w:r w:rsidR="008D79EC" w:rsidRPr="008D79EC">
        <w:rPr>
          <w:rFonts w:ascii="彩虹粗仿宋" w:eastAsia="彩虹粗仿宋" w:hint="eastAsia"/>
          <w:sz w:val="24"/>
        </w:rPr>
        <w:t>和商品基金</w:t>
      </w:r>
      <w:r w:rsidR="00ED08DB" w:rsidRPr="00ED08DB">
        <w:rPr>
          <w:rFonts w:ascii="彩虹粗仿宋" w:eastAsia="彩虹粗仿宋" w:hint="eastAsia"/>
          <w:sz w:val="24"/>
        </w:rPr>
        <w:t>等品种的比例合</w:t>
      </w:r>
      <w:r w:rsidR="00ED08DB" w:rsidRPr="00ED08DB">
        <w:rPr>
          <w:rFonts w:ascii="彩虹粗仿宋" w:eastAsia="彩虹粗仿宋" w:hint="eastAsia"/>
          <w:sz w:val="24"/>
        </w:rPr>
        <w:lastRenderedPageBreak/>
        <w:t>计不超过基金资产的80%；</w:t>
      </w:r>
    </w:p>
    <w:p w14:paraId="5882D6E8" w14:textId="44471AF1" w:rsidR="007B0B03" w:rsidRPr="007B0B03" w:rsidRDefault="00ED08DB" w:rsidP="00ED08DB">
      <w:pPr>
        <w:adjustRightInd w:val="0"/>
        <w:snapToGrid w:val="0"/>
        <w:ind w:firstLineChars="200" w:firstLine="480"/>
        <w:rPr>
          <w:rFonts w:ascii="彩虹粗仿宋" w:eastAsia="彩虹粗仿宋"/>
          <w:sz w:val="24"/>
        </w:rPr>
      </w:pPr>
      <w:r w:rsidRPr="00ED08DB">
        <w:rPr>
          <w:rFonts w:ascii="彩虹粗仿宋" w:eastAsia="彩虹粗仿宋" w:hint="eastAsia"/>
          <w:sz w:val="24"/>
        </w:rPr>
        <w:t>投资于港股通标的股票的比例不超过股票资产的50%；投资于商品基金的比例不超过基金资产的10%</w:t>
      </w:r>
      <w:r w:rsidR="002C3DBC">
        <w:rPr>
          <w:rFonts w:ascii="彩虹粗仿宋" w:eastAsia="彩虹粗仿宋" w:hint="eastAsia"/>
          <w:sz w:val="24"/>
        </w:rPr>
        <w:t>，</w:t>
      </w:r>
      <w:r w:rsidR="002C3DBC" w:rsidRPr="002C3DBC">
        <w:rPr>
          <w:rFonts w:ascii="彩虹粗仿宋" w:eastAsia="彩虹粗仿宋" w:hint="eastAsia"/>
          <w:sz w:val="24"/>
        </w:rPr>
        <w:t>投资于QDII、香港互认基金的比例合计不得超过基金资产的20%</w:t>
      </w:r>
      <w:r w:rsidR="007B0B03" w:rsidRPr="007B0B03">
        <w:rPr>
          <w:rFonts w:ascii="彩虹粗仿宋" w:eastAsia="彩虹粗仿宋" w:hint="eastAsia"/>
          <w:sz w:val="24"/>
        </w:rPr>
        <w:t>；</w:t>
      </w:r>
    </w:p>
    <w:p w14:paraId="2E7B74C6"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（2）本基金保留的现金或到期日在一年以内的政府债券的比例合计不低于基金资产净值的5%，其中现金不包括结算备付金、存出保证金、应收申购款等；</w:t>
      </w:r>
    </w:p>
    <w:p w14:paraId="513B9862" w14:textId="41D5C892"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（3）本基金持有单只基金的市值，不高于本基金资产净值的20%；</w:t>
      </w:r>
    </w:p>
    <w:p w14:paraId="7651DA3D"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4）本基金投资其他基金时，被投资基金的运作期限不少于2年，最近2年平均季末净资产应当不低于2亿元；被投资基金为指数基金、ETF和商品基金等品种的，运作期应当不少于1年，最近定期报告披露的季末基金净资产不低于1亿元；被投资基金的基金管理人及基金经理最近2年没有重大违法违规行为；被投资基金运作合规，风格清晰，中长期收益良好，业绩波动性较低；</w:t>
      </w:r>
    </w:p>
    <w:p w14:paraId="3D2E52EB" w14:textId="259854E8"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（5）本基金管理人管理的</w:t>
      </w:r>
      <w:r w:rsidR="00567C05" w:rsidRPr="00D23835">
        <w:rPr>
          <w:rFonts w:ascii="彩虹粗仿宋" w:eastAsia="彩虹粗仿宋" w:hint="eastAsia"/>
          <w:sz w:val="24"/>
        </w:rPr>
        <w:t>且由本基金托管人托管的</w:t>
      </w:r>
      <w:r w:rsidRPr="007B0B03">
        <w:rPr>
          <w:rFonts w:ascii="彩虹粗仿宋" w:eastAsia="彩虹粗仿宋" w:hint="eastAsia"/>
          <w:sz w:val="24"/>
        </w:rPr>
        <w:t>全部基金（ETF联接基金除外）持有一只基金不得超过被投资基金净资产的20%，被投资基金净资产规模以最近定期报告披露的规模为准；</w:t>
      </w:r>
    </w:p>
    <w:p w14:paraId="352FC57B" w14:textId="694435A6"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 xml:space="preserve">（6）本基金投资于流通受限基金不高于本基金资产净值的10%；流通受限基金是指封闭运作基金、定期开放基金等由基金合同规定明确在一定期限内不可赎回的基金； </w:t>
      </w:r>
    </w:p>
    <w:p w14:paraId="04B7DDCC" w14:textId="59ED5A4D"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（7）本基金持有一家公司发行的证券（不含本基金所投资的基金份额，同一家公司在内地和香港同时上市的A+H股合并计算），其市值不超过基金资产净值的10%；</w:t>
      </w:r>
    </w:p>
    <w:p w14:paraId="1CC493FC" w14:textId="0E8A7E1C"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（8）本基金管理人管理的</w:t>
      </w:r>
      <w:r w:rsidR="00567C05" w:rsidRPr="00D23835">
        <w:rPr>
          <w:rFonts w:ascii="彩虹粗仿宋" w:eastAsia="彩虹粗仿宋" w:hint="eastAsia"/>
          <w:sz w:val="24"/>
        </w:rPr>
        <w:t>且由本基金托管人托管的</w:t>
      </w:r>
      <w:r w:rsidRPr="007B0B03">
        <w:rPr>
          <w:rFonts w:ascii="彩虹粗仿宋" w:eastAsia="彩虹粗仿宋" w:hint="eastAsia"/>
          <w:sz w:val="24"/>
        </w:rPr>
        <w:t xml:space="preserve">全部基金持有一家公司发行的证券（不含本基金所投资的基金份额，同一家公司在内地和香港同时上市的A+H股合并计算），不超过该证券的10%，完全按照有关指数的构成比例进行证券投资的基金品种可以不受此条款规定的比例限制； </w:t>
      </w:r>
    </w:p>
    <w:p w14:paraId="3C6DD8DA" w14:textId="5F8BB45D"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（9）本基金管理人管理的</w:t>
      </w:r>
      <w:r w:rsidR="00567C05" w:rsidRPr="00D23835">
        <w:rPr>
          <w:rFonts w:ascii="彩虹粗仿宋" w:eastAsia="彩虹粗仿宋" w:hint="eastAsia"/>
          <w:sz w:val="24"/>
        </w:rPr>
        <w:t>且由本基金托管人托管的</w:t>
      </w:r>
      <w:r w:rsidRPr="007B0B03">
        <w:rPr>
          <w:rFonts w:ascii="彩虹粗仿宋" w:eastAsia="彩虹粗仿宋" w:hint="eastAsia"/>
          <w:sz w:val="24"/>
        </w:rPr>
        <w:t>全部开放式基金持有一家上市公司发行的可流通股票，不得超过该上市公司可流通股票的15%；本基金管理人管理的</w:t>
      </w:r>
      <w:r w:rsidR="00567C05" w:rsidRPr="00D23835">
        <w:rPr>
          <w:rFonts w:ascii="彩虹粗仿宋" w:eastAsia="彩虹粗仿宋" w:hint="eastAsia"/>
          <w:sz w:val="24"/>
        </w:rPr>
        <w:t>且由本基金托管人托管的</w:t>
      </w:r>
      <w:r w:rsidRPr="007B0B03">
        <w:rPr>
          <w:rFonts w:ascii="彩虹粗仿宋" w:eastAsia="彩虹粗仿宋"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2506C6" w14:textId="448A5FE5"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81C320"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lastRenderedPageBreak/>
        <w:t>（11）本基金与私募类证券资管产品及中国证监会认定的其他主体为交易对手开展逆回购交易的，可接受质押品的资质要求应当与基金合同约定的投资范围保持一致；</w:t>
      </w:r>
    </w:p>
    <w:p w14:paraId="3D27A3BA"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（12）本基金投资于同一原始权益人的各类资产支持证券的比例，不得超过基金资产净值的10%；</w:t>
      </w:r>
    </w:p>
    <w:p w14:paraId="34C0EF36"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（13）本基金持有的全部资产支持证券，其市值不得超过基金资产净值的20%；</w:t>
      </w:r>
    </w:p>
    <w:p w14:paraId="68A5BFE2"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（14）本基金持有的同一（指同一信用级别）资产支持证券的比例，不得超过该资产支持证券规模的10%；</w:t>
      </w:r>
    </w:p>
    <w:p w14:paraId="39BF3611" w14:textId="2C4E6CC5"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（15）本基金管理人管理的</w:t>
      </w:r>
      <w:r w:rsidR="00567C05" w:rsidRPr="00D23835">
        <w:rPr>
          <w:rFonts w:ascii="彩虹粗仿宋" w:eastAsia="彩虹粗仿宋" w:hint="eastAsia"/>
          <w:sz w:val="24"/>
        </w:rPr>
        <w:t>且由本基金托管人托管的</w:t>
      </w:r>
      <w:r w:rsidRPr="007B0B03">
        <w:rPr>
          <w:rFonts w:ascii="彩虹粗仿宋" w:eastAsia="彩虹粗仿宋" w:hint="eastAsia"/>
          <w:sz w:val="24"/>
        </w:rPr>
        <w:t>全部基金投资于同一原始权益人的各类资产支持证券，不得超过其各类资产支持证券合计规模的10%；</w:t>
      </w:r>
    </w:p>
    <w:p w14:paraId="7789F267"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（16）本基金应投资于信用级别评级为BBB以上(含BBB)的资产支持证券。基金持有资产支持证券期间，如果其信用等级下降、不再符合投资标准，应在评级报告发布之日起3个月内予以全部卖出；</w:t>
      </w:r>
    </w:p>
    <w:p w14:paraId="02255D85"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（17）基金财产参与股票发行申购，本基金所申报的金额不超过本基金的总资产，本基金所申报的股票数量不超过拟发行股票公司本次发行股票的总量；</w:t>
      </w:r>
    </w:p>
    <w:p w14:paraId="6E8173C8"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（18）本基金进入全国银行间同业市场进行债券回购的资金余额不得超过基金资产净值的40%；在全国银行间同业市场的债券回购最长期限为1年，债券回购到期后不得展期；</w:t>
      </w:r>
    </w:p>
    <w:p w14:paraId="7743AFE6"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（19）本基金总资产不得超过基金净资产的140%；</w:t>
      </w:r>
    </w:p>
    <w:p w14:paraId="7ABFFF37"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（20）本基金投资于货币市场基金的比例合计不得超过基金资产的15%；</w:t>
      </w:r>
    </w:p>
    <w:p w14:paraId="32AEDA24"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（21）本基金投资存托凭证的比例限制依照内地上市交易的股票执行；</w:t>
      </w:r>
    </w:p>
    <w:p w14:paraId="78F365F9" w14:textId="77777777" w:rsidR="007B0B03" w:rsidRPr="007B0B03" w:rsidRDefault="007B0B03" w:rsidP="007B0B03">
      <w:pPr>
        <w:adjustRightInd w:val="0"/>
        <w:snapToGrid w:val="0"/>
        <w:ind w:firstLineChars="200" w:firstLine="480"/>
        <w:rPr>
          <w:rFonts w:ascii="彩虹粗仿宋" w:eastAsia="彩虹粗仿宋"/>
          <w:sz w:val="24"/>
        </w:rPr>
      </w:pPr>
      <w:r w:rsidRPr="007B0B03">
        <w:rPr>
          <w:rFonts w:ascii="彩虹粗仿宋" w:eastAsia="彩虹粗仿宋" w:hint="eastAsia"/>
          <w:sz w:val="24"/>
        </w:rPr>
        <w:t>（22）法律法规及中国证监会规定的其他投资比例限制。</w:t>
      </w:r>
    </w:p>
    <w:p w14:paraId="2C9C0BED" w14:textId="77777777" w:rsidR="004C50C4" w:rsidRDefault="007B0B03" w:rsidP="004C50C4">
      <w:pPr>
        <w:adjustRightInd w:val="0"/>
        <w:snapToGrid w:val="0"/>
        <w:ind w:firstLineChars="200" w:firstLine="480"/>
        <w:rPr>
          <w:rFonts w:ascii="彩虹粗仿宋" w:eastAsia="彩虹粗仿宋" w:hAnsi="宋体" w:cs="Arial"/>
          <w:sz w:val="24"/>
        </w:rPr>
      </w:pPr>
      <w:r w:rsidRPr="007B0B03">
        <w:rPr>
          <w:rFonts w:ascii="彩虹粗仿宋" w:eastAsia="彩虹粗仿宋" w:hint="eastAsia"/>
          <w:sz w:val="24"/>
        </w:rPr>
        <w:t>因证券市场波动、基金规模变动、本基金所投资的基金发生流动性限制、暂停申购、赎回或二级市场交易停牌等基金管理人之外的因素致使基金投资不符合前款第（3）项、第（5）项规定的投资比例的，基金管理人应当在20个交易日内进行调整，但中国证监会规定的特殊情形除外。除上述第（2）项、第（3）项、第（5）项、第（10）项、第（11）项、第（16）项另有约定外，因证券市场波动、证券发行人合并或基金规模变动等基金管理人之外的因素致使基金投资比例不符合上述规定投资比例的，基金管理人应当在10个交易日内进行调整，但中国证监会规定的特殊情形除外</w:t>
      </w:r>
      <w:r w:rsidR="004C50C4" w:rsidRPr="00090585">
        <w:rPr>
          <w:rFonts w:ascii="彩虹粗仿宋" w:eastAsia="彩虹粗仿宋" w:hAnsi="宋体" w:cs="Arial" w:hint="eastAsia"/>
          <w:sz w:val="24"/>
        </w:rPr>
        <w:t>。</w:t>
      </w:r>
    </w:p>
    <w:p w14:paraId="79825058" w14:textId="1D5A8FDF" w:rsidR="00AA2F90" w:rsidRPr="00AA2F90" w:rsidRDefault="00AA2F90" w:rsidP="00AA2F90">
      <w:pPr>
        <w:adjustRightInd w:val="0"/>
        <w:snapToGrid w:val="0"/>
        <w:ind w:firstLineChars="200" w:firstLine="480"/>
        <w:rPr>
          <w:rFonts w:ascii="彩虹粗仿宋" w:eastAsia="彩虹粗仿宋" w:hAnsi="宋体" w:cs="Arial"/>
          <w:sz w:val="24"/>
        </w:rPr>
      </w:pPr>
      <w:r w:rsidRPr="00AA2F90">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7514A97" w14:textId="0AB6746A" w:rsidR="00AA2F90" w:rsidRDefault="00AA2F90" w:rsidP="00AA2F90">
      <w:pPr>
        <w:adjustRightInd w:val="0"/>
        <w:snapToGrid w:val="0"/>
        <w:ind w:firstLineChars="200" w:firstLine="480"/>
        <w:rPr>
          <w:rFonts w:ascii="彩虹粗仿宋" w:eastAsia="彩虹粗仿宋" w:hAnsi="宋体" w:cs="Arial"/>
          <w:sz w:val="24"/>
        </w:rPr>
      </w:pPr>
      <w:r w:rsidRPr="00AA2F90">
        <w:rPr>
          <w:rFonts w:ascii="彩虹粗仿宋" w:eastAsia="彩虹粗仿宋" w:hAnsi="宋体" w:cs="Arial" w:hint="eastAsia"/>
          <w:sz w:val="24"/>
        </w:rPr>
        <w:t>如果法律法规或监管部门对上述投资组合比例限制进行变更</w:t>
      </w:r>
      <w:r w:rsidR="009B2625" w:rsidRPr="009B2625">
        <w:rPr>
          <w:rFonts w:ascii="彩虹粗仿宋" w:eastAsia="彩虹粗仿宋" w:hAnsi="宋体" w:cs="Arial" w:hint="eastAsia"/>
          <w:sz w:val="24"/>
        </w:rPr>
        <w:t>或取消</w:t>
      </w:r>
      <w:r w:rsidRPr="00AA2F90">
        <w:rPr>
          <w:rFonts w:ascii="彩虹粗仿宋" w:eastAsia="彩虹粗仿宋" w:hAnsi="宋体" w:cs="Arial" w:hint="eastAsia"/>
          <w:sz w:val="24"/>
        </w:rPr>
        <w:t>的，如适</w:t>
      </w:r>
      <w:r w:rsidRPr="00AA2F90">
        <w:rPr>
          <w:rFonts w:ascii="彩虹粗仿宋" w:eastAsia="彩虹粗仿宋" w:hAnsi="宋体" w:cs="Arial" w:hint="eastAsia"/>
          <w:sz w:val="24"/>
        </w:rPr>
        <w:lastRenderedPageBreak/>
        <w:t>用于本基金，基金管理人在履行适当程序后，则本基金投资不再受相关限制</w:t>
      </w:r>
      <w:r w:rsidR="009B2625" w:rsidRPr="009B2625">
        <w:rPr>
          <w:rFonts w:ascii="彩虹粗仿宋" w:eastAsia="彩虹粗仿宋" w:hAnsi="宋体" w:cs="Arial" w:hint="eastAsia"/>
          <w:sz w:val="24"/>
        </w:rPr>
        <w:t>或以变更后的规定为准</w:t>
      </w:r>
      <w:r w:rsidRPr="00AA2F90">
        <w:rPr>
          <w:rFonts w:ascii="彩虹粗仿宋" w:eastAsia="彩虹粗仿宋" w:hAnsi="宋体" w:cs="Arial" w:hint="eastAsia"/>
          <w:sz w:val="24"/>
        </w:rPr>
        <w:t>。</w:t>
      </w:r>
    </w:p>
    <w:p w14:paraId="24A737D5" w14:textId="77777777" w:rsidR="00547982" w:rsidRDefault="00547982" w:rsidP="00547982">
      <w:pPr>
        <w:adjustRightInd w:val="0"/>
        <w:snapToGrid w:val="0"/>
        <w:ind w:firstLineChars="200" w:firstLine="480"/>
        <w:rPr>
          <w:rFonts w:ascii="彩虹粗仿宋" w:eastAsia="彩虹粗仿宋" w:hAnsi="宋体" w:cs="Arial"/>
          <w:sz w:val="24"/>
        </w:rPr>
      </w:pPr>
      <w:r w:rsidRPr="00547982">
        <w:rPr>
          <w:rFonts w:ascii="彩虹粗仿宋" w:eastAsia="彩虹粗仿宋" w:hAnsi="宋体" w:cs="Arial" w:hint="eastAsia"/>
          <w:sz w:val="24"/>
        </w:rPr>
        <w:t>B、目标日期到期后：</w:t>
      </w:r>
    </w:p>
    <w:p w14:paraId="3E15A9F7" w14:textId="77B1C4A3"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（1）本基金将不低于80%的基金资产投资于经中国证监会依法核准或注册的公开募集证券投资基金，其中，</w:t>
      </w:r>
      <w:r w:rsidR="00F942B2" w:rsidRPr="00F942B2">
        <w:rPr>
          <w:rFonts w:ascii="彩虹粗仿宋" w:eastAsia="彩虹粗仿宋" w:hAnsi="宋体" w:cs="Arial" w:hint="eastAsia"/>
          <w:sz w:val="24"/>
        </w:rPr>
        <w:t>投资于QDII、香港互认基金的比例合计不得超过基金资产的20%，</w:t>
      </w:r>
      <w:r w:rsidRPr="006E00E4">
        <w:rPr>
          <w:rFonts w:ascii="彩虹粗仿宋" w:eastAsia="彩虹粗仿宋" w:hAnsi="宋体" w:cs="Arial" w:hint="eastAsia"/>
          <w:sz w:val="24"/>
        </w:rPr>
        <w:t>投资于货币市场基金的资产占基金资产不超过15%；</w:t>
      </w:r>
    </w:p>
    <w:p w14:paraId="60263C6C" w14:textId="78E24023"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 xml:space="preserve">（2）本基金投资于股票、存托凭证、股票型基金(包括股票指数基金)、混合型基金等权益类资产的比例合计不超过基金资产的30%；投资于港股通标的股票不超过股票资产的50%； </w:t>
      </w:r>
    </w:p>
    <w:p w14:paraId="35E8F751" w14:textId="456ED842"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（3）本基金持有单只基金的市值，不高于本基金资产净值的20%；</w:t>
      </w:r>
    </w:p>
    <w:p w14:paraId="4564B079" w14:textId="3891B7E0"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（4）本基金管理人管理的</w:t>
      </w:r>
      <w:r w:rsidR="00567C05" w:rsidRPr="00D23835">
        <w:rPr>
          <w:rFonts w:ascii="彩虹粗仿宋" w:eastAsia="彩虹粗仿宋" w:hint="eastAsia"/>
          <w:sz w:val="24"/>
        </w:rPr>
        <w:t>且由本基金托管人托管的</w:t>
      </w:r>
      <w:r w:rsidRPr="006E00E4">
        <w:rPr>
          <w:rFonts w:ascii="彩虹粗仿宋" w:eastAsia="彩虹粗仿宋" w:hAnsi="宋体" w:cs="Arial" w:hint="eastAsia"/>
          <w:sz w:val="24"/>
        </w:rPr>
        <w:t>全部基金（ETF联接基金除外）持有一只基金不得超过被投资基金净资产的20%，被投资基金净资产规模以最近定期报告披露的规模为准</w:t>
      </w:r>
      <w:r w:rsidR="002F4779" w:rsidRPr="002F4779">
        <w:rPr>
          <w:rFonts w:ascii="彩虹粗仿宋" w:eastAsia="彩虹粗仿宋" w:hAnsi="宋体" w:cs="Arial" w:hint="eastAsia"/>
          <w:sz w:val="24"/>
        </w:rPr>
        <w:t>，完全按照有关指数的构成比例进行证券投资的基金品种可以不受此条款规定的比例限制</w:t>
      </w:r>
      <w:r w:rsidRPr="006E00E4">
        <w:rPr>
          <w:rFonts w:ascii="彩虹粗仿宋" w:eastAsia="彩虹粗仿宋" w:hAnsi="宋体" w:cs="Arial" w:hint="eastAsia"/>
          <w:sz w:val="24"/>
        </w:rPr>
        <w:t>；</w:t>
      </w:r>
    </w:p>
    <w:p w14:paraId="301469A3" w14:textId="78370AD6" w:rsidR="006E00E4" w:rsidRPr="006E00E4" w:rsidRDefault="006E00E4" w:rsidP="007229DF">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（5）本基金投资其他基金，被投资基金的运作期限应当不少于1年、最近定期报告披露的基金净资产应当不低于1亿元；</w:t>
      </w:r>
    </w:p>
    <w:p w14:paraId="1A255FD8" w14:textId="78CB1C81"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7229DF">
        <w:rPr>
          <w:rFonts w:ascii="彩虹粗仿宋" w:eastAsia="彩虹粗仿宋" w:hAnsi="宋体" w:cs="Arial"/>
          <w:sz w:val="24"/>
        </w:rPr>
        <w:t>6</w:t>
      </w:r>
      <w:r w:rsidRPr="006E00E4">
        <w:rPr>
          <w:rFonts w:ascii="彩虹粗仿宋" w:eastAsia="彩虹粗仿宋" w:hAnsi="宋体" w:cs="Arial" w:hint="eastAsia"/>
          <w:sz w:val="24"/>
        </w:rPr>
        <w:t>）</w:t>
      </w:r>
      <w:r w:rsidR="00953CCC" w:rsidRPr="00953CCC">
        <w:rPr>
          <w:rFonts w:ascii="彩虹粗仿宋" w:eastAsia="彩虹粗仿宋" w:hAnsi="宋体" w:cs="Arial" w:hint="eastAsia"/>
          <w:sz w:val="24"/>
        </w:rPr>
        <w:t>本基金投资于流通受限基金不高于本基金资产净值的10%；流通受限基金是指封闭运作基金、定期开放基金等由基金合同规定明确在一定期限内不可赎回的基金</w:t>
      </w:r>
      <w:r w:rsidRPr="006E00E4">
        <w:rPr>
          <w:rFonts w:ascii="彩虹粗仿宋" w:eastAsia="彩虹粗仿宋" w:hAnsi="宋体" w:cs="Arial" w:hint="eastAsia"/>
          <w:sz w:val="24"/>
        </w:rPr>
        <w:t>；</w:t>
      </w:r>
    </w:p>
    <w:p w14:paraId="26DA9BD7" w14:textId="6DC225E8"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7229DF">
        <w:rPr>
          <w:rFonts w:ascii="彩虹粗仿宋" w:eastAsia="彩虹粗仿宋" w:hAnsi="宋体" w:cs="Arial"/>
          <w:sz w:val="24"/>
        </w:rPr>
        <w:t>7</w:t>
      </w:r>
      <w:r w:rsidRPr="006E00E4">
        <w:rPr>
          <w:rFonts w:ascii="彩虹粗仿宋" w:eastAsia="彩虹粗仿宋" w:hAnsi="宋体" w:cs="Arial" w:hint="eastAsia"/>
          <w:sz w:val="24"/>
        </w:rPr>
        <w:t>）保持不低于基金资产净值5%的现金或者到期日在一年以内的政府债券；其中，现金不包括结算备付金、存出保证金、应收申购款等；</w:t>
      </w:r>
    </w:p>
    <w:p w14:paraId="2B994DB1" w14:textId="4C3517F6"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7229DF">
        <w:rPr>
          <w:rFonts w:ascii="彩虹粗仿宋" w:eastAsia="彩虹粗仿宋" w:hAnsi="宋体" w:cs="Arial"/>
          <w:sz w:val="24"/>
        </w:rPr>
        <w:t>8</w:t>
      </w:r>
      <w:r w:rsidRPr="006E00E4">
        <w:rPr>
          <w:rFonts w:ascii="彩虹粗仿宋" w:eastAsia="彩虹粗仿宋" w:hAnsi="宋体" w:cs="Arial" w:hint="eastAsia"/>
          <w:sz w:val="24"/>
        </w:rPr>
        <w:t>）本基金持有一家公司发行的证券（不含本基金所投资的基金份额，同一家公司在内地和香港同时上市的A+H股合并计算），其市值不超过基金资产净值的10%；</w:t>
      </w:r>
    </w:p>
    <w:p w14:paraId="334636D3" w14:textId="2BE51AC0"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7229DF">
        <w:rPr>
          <w:rFonts w:ascii="彩虹粗仿宋" w:eastAsia="彩虹粗仿宋" w:hAnsi="宋体" w:cs="Arial"/>
          <w:sz w:val="24"/>
        </w:rPr>
        <w:t>9</w:t>
      </w:r>
      <w:r w:rsidRPr="006E00E4">
        <w:rPr>
          <w:rFonts w:ascii="彩虹粗仿宋" w:eastAsia="彩虹粗仿宋" w:hAnsi="宋体" w:cs="Arial" w:hint="eastAsia"/>
          <w:sz w:val="24"/>
        </w:rPr>
        <w:t>）本基金管理人管理的</w:t>
      </w:r>
      <w:r w:rsidR="00567C05" w:rsidRPr="00D23835">
        <w:rPr>
          <w:rFonts w:ascii="彩虹粗仿宋" w:eastAsia="彩虹粗仿宋" w:hint="eastAsia"/>
          <w:sz w:val="24"/>
        </w:rPr>
        <w:t>且由本基金托管人托管的</w:t>
      </w:r>
      <w:r w:rsidRPr="006E00E4">
        <w:rPr>
          <w:rFonts w:ascii="彩虹粗仿宋" w:eastAsia="彩虹粗仿宋" w:hAnsi="宋体" w:cs="Arial" w:hint="eastAsia"/>
          <w:sz w:val="24"/>
        </w:rPr>
        <w:t xml:space="preserve">全部基金持有一家公司发行的证券（不含本基金所投资的基金份额，同一家公司在内地和香港同时上市的A+H股合并计算），不超过该证券的10%； </w:t>
      </w:r>
    </w:p>
    <w:p w14:paraId="27B206FC" w14:textId="0F3FFE30"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0</w:t>
      </w:r>
      <w:r w:rsidRPr="006E00E4">
        <w:rPr>
          <w:rFonts w:ascii="彩虹粗仿宋" w:eastAsia="彩虹粗仿宋" w:hAnsi="宋体" w:cs="Arial" w:hint="eastAsia"/>
          <w:sz w:val="24"/>
        </w:rPr>
        <w:t>）本基金投资于同一原始权益人的各类资产支持证券的比例，不得超过基金资产净值的10%；</w:t>
      </w:r>
    </w:p>
    <w:p w14:paraId="73C2AC37" w14:textId="25072106"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1</w:t>
      </w:r>
      <w:r w:rsidRPr="006E00E4">
        <w:rPr>
          <w:rFonts w:ascii="彩虹粗仿宋" w:eastAsia="彩虹粗仿宋" w:hAnsi="宋体" w:cs="Arial" w:hint="eastAsia"/>
          <w:sz w:val="24"/>
        </w:rPr>
        <w:t>）本基金持有的全部资产支持证券，其市值不得超过基金资产净值的20%；</w:t>
      </w:r>
    </w:p>
    <w:p w14:paraId="0E559C71" w14:textId="1D8AB5C1"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2</w:t>
      </w:r>
      <w:r w:rsidRPr="006E00E4">
        <w:rPr>
          <w:rFonts w:ascii="彩虹粗仿宋" w:eastAsia="彩虹粗仿宋" w:hAnsi="宋体" w:cs="Arial" w:hint="eastAsia"/>
          <w:sz w:val="24"/>
        </w:rPr>
        <w:t>）本基金持有的同一（指同一信用级别）资产支持证券的比例，不得超过该资产支持证券规模的10%；</w:t>
      </w:r>
    </w:p>
    <w:p w14:paraId="055F423E" w14:textId="6D6B6708"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3</w:t>
      </w:r>
      <w:r w:rsidRPr="006E00E4">
        <w:rPr>
          <w:rFonts w:ascii="彩虹粗仿宋" w:eastAsia="彩虹粗仿宋" w:hAnsi="宋体" w:cs="Arial" w:hint="eastAsia"/>
          <w:sz w:val="24"/>
        </w:rPr>
        <w:t>）本基金管理人管理的</w:t>
      </w:r>
      <w:r w:rsidR="00567C05" w:rsidRPr="00D23835">
        <w:rPr>
          <w:rFonts w:ascii="彩虹粗仿宋" w:eastAsia="彩虹粗仿宋" w:hint="eastAsia"/>
          <w:sz w:val="24"/>
        </w:rPr>
        <w:t>且由本基金托管人托管的</w:t>
      </w:r>
      <w:r w:rsidRPr="006E00E4">
        <w:rPr>
          <w:rFonts w:ascii="彩虹粗仿宋" w:eastAsia="彩虹粗仿宋" w:hAnsi="宋体" w:cs="Arial" w:hint="eastAsia"/>
          <w:sz w:val="24"/>
        </w:rPr>
        <w:t>全部基金投资于同一原始权益人的各类资产支持证券，不得超过其各类资产支持证券合计规模的10%；</w:t>
      </w:r>
    </w:p>
    <w:p w14:paraId="327CF7ED" w14:textId="4C5C8768"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4</w:t>
      </w:r>
      <w:r w:rsidRPr="006E00E4">
        <w:rPr>
          <w:rFonts w:ascii="彩虹粗仿宋" w:eastAsia="彩虹粗仿宋" w:hAnsi="宋体" w:cs="Arial" w:hint="eastAsia"/>
          <w:sz w:val="24"/>
        </w:rPr>
        <w:t>）本基金应投资于信用级别评级为BBB以上(含BBB)的资产支持证券。</w:t>
      </w:r>
      <w:r w:rsidRPr="006E00E4">
        <w:rPr>
          <w:rFonts w:ascii="彩虹粗仿宋" w:eastAsia="彩虹粗仿宋" w:hAnsi="宋体" w:cs="Arial" w:hint="eastAsia"/>
          <w:sz w:val="24"/>
        </w:rPr>
        <w:lastRenderedPageBreak/>
        <w:t>基金持有资产支持证券期间，如果其信用等级下降、不再符合投资标准，应在评级报告发布之日起3个月内予以全部卖出；</w:t>
      </w:r>
    </w:p>
    <w:p w14:paraId="7F4009CC" w14:textId="14C37108"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5</w:t>
      </w:r>
      <w:r w:rsidRPr="006E00E4">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56C4DAFB" w14:textId="28D407FD"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6</w:t>
      </w:r>
      <w:r w:rsidRPr="006E00E4">
        <w:rPr>
          <w:rFonts w:ascii="彩虹粗仿宋" w:eastAsia="彩虹粗仿宋" w:hAnsi="宋体" w:cs="Arial" w:hint="eastAsia"/>
          <w:sz w:val="24"/>
        </w:rPr>
        <w:t>）在全国银行间同业市场的债券回购最长期限为1年，债券回购到期后不得展期；</w:t>
      </w:r>
    </w:p>
    <w:p w14:paraId="5911C365" w14:textId="694344B5"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7</w:t>
      </w:r>
      <w:r w:rsidRPr="006E00E4">
        <w:rPr>
          <w:rFonts w:ascii="彩虹粗仿宋" w:eastAsia="彩虹粗仿宋" w:hAnsi="宋体" w:cs="Arial" w:hint="eastAsia"/>
          <w:sz w:val="24"/>
        </w:rPr>
        <w:t>）本基金总资产不得超过基金净资产的140%；</w:t>
      </w:r>
    </w:p>
    <w:p w14:paraId="1981EF55" w14:textId="54AFBEC0"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（1</w:t>
      </w:r>
      <w:r w:rsidR="007229DF">
        <w:rPr>
          <w:rFonts w:ascii="彩虹粗仿宋" w:eastAsia="彩虹粗仿宋" w:hAnsi="宋体" w:cs="Arial"/>
          <w:sz w:val="24"/>
        </w:rPr>
        <w:t>8</w:t>
      </w:r>
      <w:r w:rsidRPr="006E00E4">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0728018" w14:textId="4BF10244" w:rsidR="006E00E4" w:rsidRPr="006E00E4" w:rsidRDefault="006E00E4" w:rsidP="00567C05">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7229DF">
        <w:rPr>
          <w:rFonts w:ascii="彩虹粗仿宋" w:eastAsia="彩虹粗仿宋" w:hAnsi="宋体" w:cs="Arial"/>
          <w:sz w:val="24"/>
        </w:rPr>
        <w:t>19</w:t>
      </w:r>
      <w:r w:rsidRPr="006E00E4">
        <w:rPr>
          <w:rFonts w:ascii="彩虹粗仿宋" w:eastAsia="彩虹粗仿宋" w:hAnsi="宋体" w:cs="Arial" w:hint="eastAsia"/>
          <w:sz w:val="24"/>
        </w:rPr>
        <w:t>）本基金管理人管理的</w:t>
      </w:r>
      <w:r w:rsidR="00567C05" w:rsidRPr="00D23835">
        <w:rPr>
          <w:rFonts w:ascii="彩虹粗仿宋" w:eastAsia="彩虹粗仿宋" w:hint="eastAsia"/>
          <w:sz w:val="24"/>
        </w:rPr>
        <w:t>且由本基金托管人托管的</w:t>
      </w:r>
      <w:r w:rsidRPr="006E00E4">
        <w:rPr>
          <w:rFonts w:ascii="彩虹粗仿宋" w:eastAsia="彩虹粗仿宋" w:hAnsi="宋体" w:cs="Arial" w:hint="eastAsia"/>
          <w:sz w:val="24"/>
        </w:rPr>
        <w:t>全部开放式基金持有一家上市公司发行的可流通股票，不得超过该上市公司可流通股票的15%；本基金管理人管理的</w:t>
      </w:r>
      <w:r w:rsidR="00567C05" w:rsidRPr="00D23835">
        <w:rPr>
          <w:rFonts w:ascii="彩虹粗仿宋" w:eastAsia="彩虹粗仿宋" w:hint="eastAsia"/>
          <w:sz w:val="24"/>
        </w:rPr>
        <w:t>且由本基金托管人托管的</w:t>
      </w:r>
      <w:r w:rsidRPr="006E00E4">
        <w:rPr>
          <w:rFonts w:ascii="彩虹粗仿宋" w:eastAsia="彩虹粗仿宋" w:hAnsi="宋体" w:cs="Arial"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3A8D87C" w14:textId="537FEFEA"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161F73" w:rsidRPr="006E00E4">
        <w:rPr>
          <w:rFonts w:ascii="彩虹粗仿宋" w:eastAsia="彩虹粗仿宋" w:hAnsi="宋体" w:cs="Arial" w:hint="eastAsia"/>
          <w:sz w:val="24"/>
        </w:rPr>
        <w:t>2</w:t>
      </w:r>
      <w:r w:rsidR="00161F73">
        <w:rPr>
          <w:rFonts w:ascii="彩虹粗仿宋" w:eastAsia="彩虹粗仿宋" w:hAnsi="宋体" w:cs="Arial"/>
          <w:sz w:val="24"/>
        </w:rPr>
        <w:t>0</w:t>
      </w:r>
      <w:r w:rsidRPr="006E00E4">
        <w:rPr>
          <w:rFonts w:ascii="彩虹粗仿宋" w:eastAsia="彩虹粗仿宋" w:hAnsi="宋体" w:cs="Arial" w:hint="eastAsia"/>
          <w:sz w:val="24"/>
        </w:rPr>
        <w:t>）本基金投资存托凭证的比例限制依照境内上市交易的股票执行；</w:t>
      </w:r>
    </w:p>
    <w:p w14:paraId="3F85D6A1" w14:textId="7050304C" w:rsidR="00547982"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w:t>
      </w:r>
      <w:r w:rsidR="00161F73" w:rsidRPr="006E00E4">
        <w:rPr>
          <w:rFonts w:ascii="彩虹粗仿宋" w:eastAsia="彩虹粗仿宋" w:hAnsi="宋体" w:cs="Arial" w:hint="eastAsia"/>
          <w:sz w:val="24"/>
        </w:rPr>
        <w:t>2</w:t>
      </w:r>
      <w:r w:rsidR="00161F73">
        <w:rPr>
          <w:rFonts w:ascii="彩虹粗仿宋" w:eastAsia="彩虹粗仿宋" w:hAnsi="宋体" w:cs="Arial"/>
          <w:sz w:val="24"/>
        </w:rPr>
        <w:t>1</w:t>
      </w:r>
      <w:r w:rsidRPr="006E00E4">
        <w:rPr>
          <w:rFonts w:ascii="彩虹粗仿宋" w:eastAsia="彩虹粗仿宋" w:hAnsi="宋体" w:cs="Arial" w:hint="eastAsia"/>
          <w:sz w:val="24"/>
        </w:rPr>
        <w:t>）法律法规及中国证监会规定的其他投资比例限制。</w:t>
      </w:r>
    </w:p>
    <w:p w14:paraId="0C87ABAB" w14:textId="61BC31D7"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因证券市场波动、证券发行人合并、基金规模变动等基金管理人之外的因素，致使基金投资比例不符合除上述第（3）、（4）、（</w:t>
      </w:r>
      <w:r w:rsidR="007229DF">
        <w:rPr>
          <w:rFonts w:ascii="彩虹粗仿宋" w:eastAsia="彩虹粗仿宋" w:hAnsi="宋体" w:cs="Arial"/>
          <w:sz w:val="24"/>
        </w:rPr>
        <w:t>7</w:t>
      </w:r>
      <w:r w:rsidRPr="006E00E4">
        <w:rPr>
          <w:rFonts w:ascii="彩虹粗仿宋" w:eastAsia="彩虹粗仿宋" w:hAnsi="宋体" w:cs="Arial" w:hint="eastAsia"/>
          <w:sz w:val="24"/>
        </w:rPr>
        <w:t>）、（1</w:t>
      </w:r>
      <w:r w:rsidR="007229DF">
        <w:rPr>
          <w:rFonts w:ascii="彩虹粗仿宋" w:eastAsia="彩虹粗仿宋" w:hAnsi="宋体" w:cs="Arial"/>
          <w:sz w:val="24"/>
        </w:rPr>
        <w:t>4</w:t>
      </w:r>
      <w:r w:rsidRPr="006E00E4">
        <w:rPr>
          <w:rFonts w:ascii="彩虹粗仿宋" w:eastAsia="彩虹粗仿宋" w:hAnsi="宋体" w:cs="Arial" w:hint="eastAsia"/>
          <w:sz w:val="24"/>
        </w:rPr>
        <w:t>）（1</w:t>
      </w:r>
      <w:r w:rsidR="007229DF">
        <w:rPr>
          <w:rFonts w:ascii="彩虹粗仿宋" w:eastAsia="彩虹粗仿宋" w:hAnsi="宋体" w:cs="Arial"/>
          <w:sz w:val="24"/>
        </w:rPr>
        <w:t>8</w:t>
      </w:r>
      <w:r w:rsidRPr="006E00E4">
        <w:rPr>
          <w:rFonts w:ascii="彩虹粗仿宋" w:eastAsia="彩虹粗仿宋" w:hAnsi="宋体" w:cs="Arial" w:hint="eastAsia"/>
          <w:sz w:val="24"/>
        </w:rPr>
        <w:t>）项外规定的投资比例的，基金管理人应当在10个交易日内进行调整，但中国证监会规定的特殊情形除外；因证券市场波动、证券发行人合并、基金规模变动等基金管理人之外的因素，致使基金投资比例不符合上述（3）、（4）项规定投资比例的，基金管理人应当在20个交易日内进行调整，但中国证监会规定的特殊情形除外。法律法规另有规定的，从其规定。</w:t>
      </w:r>
    </w:p>
    <w:p w14:paraId="4BD1760B" w14:textId="63BCB94F" w:rsidR="006E00E4" w:rsidRPr="006E00E4"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DAA634E" w14:textId="77777777" w:rsidR="006E00E4" w:rsidRPr="00742BE2" w:rsidRDefault="006E00E4" w:rsidP="006E00E4">
      <w:pPr>
        <w:adjustRightInd w:val="0"/>
        <w:snapToGrid w:val="0"/>
        <w:ind w:firstLineChars="200" w:firstLine="480"/>
        <w:rPr>
          <w:rFonts w:ascii="彩虹粗仿宋" w:eastAsia="彩虹粗仿宋" w:hAnsi="宋体" w:cs="Arial"/>
          <w:sz w:val="24"/>
        </w:rPr>
      </w:pPr>
      <w:r w:rsidRPr="006E00E4">
        <w:rPr>
          <w:rFonts w:ascii="彩虹粗仿宋" w:eastAsia="彩虹粗仿宋" w:hAnsi="宋体" w:cs="Arial" w:hint="eastAsia"/>
          <w:sz w:val="24"/>
        </w:rPr>
        <w:t>如果法律法规或监管部门对上述投资组合比例限制进行变更或取消的，如适用于本基金，基金管理人在履行适当程序后，则本基金投资不再受相关限制或以变更后的规定为准。</w:t>
      </w:r>
    </w:p>
    <w:p w14:paraId="4CB082F9" w14:textId="77777777"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（三）基金托管人根据有关法律法规的规定及《基金合同》的约定，对本托管协议第十五条第九款基金投资禁止行为通过事后监督方式进行监督。</w:t>
      </w:r>
    </w:p>
    <w:p w14:paraId="2A9D69EB" w14:textId="5D888EFB" w:rsidR="004C50C4" w:rsidRDefault="004C50C4" w:rsidP="004C50C4">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lastRenderedPageBreak/>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w:t>
      </w:r>
      <w:r>
        <w:rPr>
          <w:rFonts w:ascii="彩虹粗仿宋" w:eastAsia="彩虹粗仿宋" w:hAnsi="宋体" w:cs="Arial" w:hint="eastAsia"/>
          <w:sz w:val="24"/>
        </w:rPr>
        <w:t>按规定</w:t>
      </w:r>
      <w:r w:rsidRPr="00244CC3">
        <w:rPr>
          <w:rFonts w:ascii="彩虹粗仿宋" w:eastAsia="彩虹粗仿宋" w:hAnsi="宋体" w:cs="Arial" w:hint="eastAsia"/>
          <w:sz w:val="24"/>
        </w:rPr>
        <w:t>履行信息披露义务。</w:t>
      </w:r>
    </w:p>
    <w:p w14:paraId="7892A6C9" w14:textId="77777777" w:rsidR="009B2625" w:rsidRDefault="009B2625" w:rsidP="004C50C4">
      <w:pPr>
        <w:adjustRightInd w:val="0"/>
        <w:snapToGrid w:val="0"/>
        <w:ind w:firstLineChars="200" w:firstLine="480"/>
        <w:rPr>
          <w:rFonts w:ascii="彩虹粗仿宋" w:eastAsia="彩虹粗仿宋" w:hAnsi="宋体" w:cs="Arial"/>
          <w:sz w:val="24"/>
        </w:rPr>
      </w:pPr>
      <w:r w:rsidRPr="009B2625">
        <w:rPr>
          <w:rFonts w:ascii="彩虹粗仿宋" w:eastAsia="彩虹粗仿宋" w:hAnsi="宋体" w:cs="Arial" w:hint="eastAsia"/>
          <w:sz w:val="24"/>
        </w:rPr>
        <w:t>本基金投资基金管理人、基金托管人及其关联方管理或托管的基金的情况，不属于前述重大关联交易，但是应当按照法律法规或监管规定的要求履行信息披露义务。</w:t>
      </w:r>
    </w:p>
    <w:p w14:paraId="73F51F94" w14:textId="6936DB94" w:rsidR="004C50C4" w:rsidRDefault="004C50C4" w:rsidP="004C50C4">
      <w:pPr>
        <w:adjustRightInd w:val="0"/>
        <w:snapToGrid w:val="0"/>
        <w:ind w:firstLineChars="200" w:firstLine="480"/>
        <w:rPr>
          <w:rFonts w:ascii="彩虹粗仿宋" w:eastAsia="彩虹粗仿宋" w:hAnsi="宋体" w:cs="Arial"/>
          <w:sz w:val="24"/>
        </w:rPr>
      </w:pPr>
      <w:r w:rsidRPr="00443332">
        <w:rPr>
          <w:rFonts w:ascii="彩虹粗仿宋" w:eastAsia="彩虹粗仿宋" w:hAnsi="宋体" w:cs="Arial" w:hint="eastAsia"/>
          <w:sz w:val="24"/>
        </w:rPr>
        <w:t>法律法规或监管部门取消或变更上述限制，如适用于本基金，基金管理人在履行适当程序后，则本基金投资不再受相关限制或按变更后的规定执行。</w:t>
      </w:r>
    </w:p>
    <w:p w14:paraId="1DC96E59" w14:textId="77777777" w:rsidR="004C50C4" w:rsidRPr="004565B1" w:rsidRDefault="004C50C4" w:rsidP="004C50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Pr="006A5714">
        <w:rPr>
          <w:rFonts w:ascii="彩虹粗仿宋" w:eastAsia="彩虹粗仿宋" w:hAnsi="宋体" w:cs="Arial"/>
          <w:sz w:val="24"/>
        </w:rPr>
        <w:t>若</w:t>
      </w:r>
      <w:r>
        <w:rPr>
          <w:rFonts w:ascii="彩虹粗仿宋" w:eastAsia="彩虹粗仿宋" w:hAnsi="宋体" w:cs="Arial"/>
          <w:sz w:val="24"/>
        </w:rPr>
        <w:t>基金</w:t>
      </w:r>
      <w:r w:rsidRPr="006A5714">
        <w:rPr>
          <w:rFonts w:ascii="彩虹粗仿宋" w:eastAsia="彩虹粗仿宋" w:hAnsi="宋体" w:cs="Arial"/>
          <w:sz w:val="24"/>
        </w:rPr>
        <w:t>管理人未提供交易对手名单，则视同可与所有交易对手进行交易</w:t>
      </w:r>
      <w:r>
        <w:rPr>
          <w:rFonts w:ascii="彩虹粗仿宋" w:eastAsia="彩虹粗仿宋" w:hAnsi="宋体" w:cs="Arial" w:hint="eastAsia"/>
          <w:sz w:val="24"/>
        </w:rPr>
        <w:t>。</w:t>
      </w:r>
    </w:p>
    <w:p w14:paraId="539B104B" w14:textId="664EAC9A" w:rsidR="004C50C4" w:rsidRPr="004565B1" w:rsidRDefault="004C50C4" w:rsidP="004C50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w:t>
      </w:r>
      <w:r>
        <w:rPr>
          <w:rFonts w:ascii="彩虹粗仿宋" w:eastAsia="彩虹粗仿宋" w:hint="eastAsia"/>
          <w:sz w:val="24"/>
        </w:rPr>
        <w:t>相应</w:t>
      </w:r>
      <w:r w:rsidRPr="004565B1">
        <w:rPr>
          <w:rFonts w:ascii="彩虹粗仿宋" w:eastAsia="彩虹粗仿宋" w:hint="eastAsia"/>
          <w:sz w:val="24"/>
        </w:rPr>
        <w:t>法律责任及损失。若未履约的交易对手在基金托管人与基金管理人确定的时间前仍未承担违约责任及其他相关法律责任的，基金管理人可以向相关交易对手追偿。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w:t>
      </w:r>
      <w:r>
        <w:rPr>
          <w:rFonts w:ascii="彩虹粗仿宋" w:eastAsia="彩虹粗仿宋" w:hAnsi="宋体" w:cs="Arial" w:hint="eastAsia"/>
          <w:color w:val="000000"/>
          <w:sz w:val="24"/>
        </w:rPr>
        <w:t>相应</w:t>
      </w:r>
      <w:r w:rsidRPr="004565B1">
        <w:rPr>
          <w:rFonts w:ascii="彩虹粗仿宋" w:eastAsia="彩虹粗仿宋" w:hAnsi="宋体" w:cs="Arial" w:hint="eastAsia"/>
          <w:color w:val="000000"/>
          <w:sz w:val="24"/>
        </w:rPr>
        <w:t>损失和责任。</w:t>
      </w:r>
    </w:p>
    <w:p w14:paraId="7ECCDD6A"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1457395A"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w:t>
      </w:r>
      <w:r w:rsidRPr="004565B1">
        <w:rPr>
          <w:rFonts w:ascii="彩虹粗仿宋" w:eastAsia="彩虹粗仿宋" w:hAnsi="宋体" w:cs="Arial" w:hint="eastAsia"/>
          <w:sz w:val="24"/>
        </w:rPr>
        <w:lastRenderedPageBreak/>
        <w:t>关制度、流动性风险处置预案以及相关投资额度和比例等的情况进行监督。</w:t>
      </w:r>
    </w:p>
    <w:p w14:paraId="713FDF53"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AA790C">
        <w:rPr>
          <w:rFonts w:ascii="彩虹粗仿宋" w:eastAsia="彩虹粗仿宋" w:hAnsi="宋体" w:cs="Arial" w:hint="eastAsia"/>
          <w:sz w:val="24"/>
        </w:rPr>
        <w:t>的质押券等流通受限证券。本基金不投资有锁定期但锁定期不明确的证券。</w:t>
      </w:r>
    </w:p>
    <w:p w14:paraId="3A6764B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B90B4F3"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不由基金托管人承担。</w:t>
      </w:r>
    </w:p>
    <w:p w14:paraId="697AA5A4"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投资流通受限证券，不得预付任何形式的保证金</w:t>
      </w:r>
      <w:r w:rsidR="00CE056D">
        <w:rPr>
          <w:rFonts w:ascii="彩虹粗仿宋" w:eastAsia="彩虹粗仿宋" w:hAnsi="宋体" w:cs="Arial" w:hint="eastAsia"/>
          <w:sz w:val="24"/>
        </w:rPr>
        <w:t>。</w:t>
      </w:r>
      <w:r w:rsidR="00CE056D" w:rsidRPr="00CE056D">
        <w:rPr>
          <w:rFonts w:ascii="彩虹粗仿宋" w:eastAsia="彩虹粗仿宋" w:hAnsi="宋体" w:cs="Arial" w:hint="eastAsia"/>
          <w:sz w:val="24"/>
        </w:rPr>
        <w:t>若法规有新规定的按照新的规定执行</w:t>
      </w:r>
      <w:r w:rsidRPr="00AA790C">
        <w:rPr>
          <w:rFonts w:ascii="彩虹粗仿宋" w:eastAsia="彩虹粗仿宋" w:hAnsi="宋体" w:cs="Arial" w:hint="eastAsia"/>
          <w:sz w:val="24"/>
        </w:rPr>
        <w:t>。</w:t>
      </w:r>
    </w:p>
    <w:p w14:paraId="21317CD7"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AA790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AA790C">
        <w:rPr>
          <w:rFonts w:ascii="彩虹粗仿宋" w:eastAsia="彩虹粗仿宋" w:hAnsi="宋体" w:cs="Arial" w:hint="eastAsia"/>
          <w:sz w:val="24"/>
        </w:rPr>
        <w:t>基金投资非公开发行股票相关流动性风险处置预案。</w:t>
      </w:r>
    </w:p>
    <w:p w14:paraId="028F0C0A" w14:textId="4C31A04F" w:rsidR="004C50C4" w:rsidRDefault="004C50C4" w:rsidP="004C50C4">
      <w:pPr>
        <w:adjustRightInd w:val="0"/>
        <w:snapToGrid w:val="0"/>
        <w:ind w:firstLineChars="200" w:firstLine="480"/>
        <w:rPr>
          <w:rFonts w:ascii="彩虹粗仿宋" w:eastAsia="彩虹粗仿宋" w:hAnsi="宋体" w:cs="Arial"/>
          <w:sz w:val="24"/>
        </w:rPr>
      </w:pPr>
      <w:r w:rsidRPr="007939B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B96966">
        <w:rPr>
          <w:rFonts w:ascii="彩虹粗仿宋" w:eastAsia="彩虹粗仿宋" w:hAnsi="宋体" w:cs="Arial" w:hint="eastAsia"/>
          <w:sz w:val="24"/>
        </w:rPr>
        <w:t>所有</w:t>
      </w:r>
      <w:r w:rsidRPr="007939BE">
        <w:rPr>
          <w:rFonts w:ascii="彩虹粗仿宋" w:eastAsia="彩虹粗仿宋" w:hAnsi="宋体" w:cs="Arial" w:hint="eastAsia"/>
          <w:sz w:val="24"/>
        </w:rPr>
        <w:t>损失。对本基金因投资流通受限证券导致的流动性风险，基金托管人不承担</w:t>
      </w:r>
      <w:r>
        <w:rPr>
          <w:rFonts w:ascii="彩虹粗仿宋" w:eastAsia="彩虹粗仿宋" w:hAnsi="宋体" w:cs="Arial" w:hint="eastAsia"/>
          <w:sz w:val="24"/>
        </w:rPr>
        <w:t>相应</w:t>
      </w:r>
      <w:r w:rsidRPr="007939BE">
        <w:rPr>
          <w:rFonts w:ascii="彩虹粗仿宋" w:eastAsia="彩虹粗仿宋" w:hAnsi="宋体" w:cs="Arial" w:hint="eastAsia"/>
          <w:sz w:val="24"/>
        </w:rPr>
        <w:t>责任。如因基金管理人原因导致本基金出现损失致使基金托管人承担连带赔偿责任的，基金管理人应赔偿基金托管人由此遭受的损失。</w:t>
      </w:r>
    </w:p>
    <w:p w14:paraId="44CD9D7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AA790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F1FDE05"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（1）中国证监会批准发行非公开发行股票的批准文件。</w:t>
      </w:r>
    </w:p>
    <w:p w14:paraId="249517D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（2）非公开发行股票有关发行数量、发行价格、锁定期等发行资料。</w:t>
      </w:r>
    </w:p>
    <w:p w14:paraId="06C18661"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94CEBD6"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lastRenderedPageBreak/>
        <w:t>（4）基金拟认购的数量、价格、总成本、账面价值。</w:t>
      </w:r>
    </w:p>
    <w:p w14:paraId="27005E37"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AA790C">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42B25EB"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本基金有关投资流通受限证券比例如违反有关限制规定，在合理期限内未能进行及时调整，基金管理人应</w:t>
      </w:r>
      <w:r>
        <w:rPr>
          <w:rFonts w:ascii="彩虹粗仿宋" w:eastAsia="彩虹粗仿宋" w:hAnsi="宋体" w:cs="Arial" w:hint="eastAsia"/>
          <w:sz w:val="24"/>
        </w:rPr>
        <w:t>按规定</w:t>
      </w:r>
      <w:r w:rsidRPr="00AA790C">
        <w:rPr>
          <w:rFonts w:ascii="彩虹粗仿宋" w:eastAsia="彩虹粗仿宋" w:hAnsi="宋体" w:cs="Arial" w:hint="eastAsia"/>
          <w:sz w:val="24"/>
        </w:rPr>
        <w:t>编制临时报告书，予以公告。</w:t>
      </w:r>
    </w:p>
    <w:p w14:paraId="165A7C38"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AA790C">
        <w:rPr>
          <w:rFonts w:ascii="彩虹粗仿宋" w:eastAsia="彩虹粗仿宋" w:hAnsi="宋体" w:cs="Arial" w:hint="eastAsia"/>
          <w:sz w:val="24"/>
        </w:rPr>
        <w:t>基金托管人根据有关规定有权对基金管理人进行以下事项监督：</w:t>
      </w:r>
    </w:p>
    <w:p w14:paraId="285C2DA3"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（1）本基金投资流通受限证券时的法律法规遵守情况。</w:t>
      </w:r>
    </w:p>
    <w:p w14:paraId="734F9004"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（2）在基金投资流通受限证券管理工作方面有关制度、流动性风险处置预案的建立与完善情况。</w:t>
      </w:r>
    </w:p>
    <w:p w14:paraId="4E54E66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（3）有关比例限制的执行情况。</w:t>
      </w:r>
    </w:p>
    <w:p w14:paraId="2A190944"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（4）信息披露情况。</w:t>
      </w:r>
    </w:p>
    <w:p w14:paraId="1D85407C"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AA790C">
        <w:rPr>
          <w:rFonts w:ascii="彩虹粗仿宋" w:eastAsia="彩虹粗仿宋" w:hAnsi="宋体" w:cs="Arial" w:hint="eastAsia"/>
          <w:sz w:val="24"/>
        </w:rPr>
        <w:t>相关法律法规对基金投资流通受限证券有新规定的，从其规定。</w:t>
      </w:r>
    </w:p>
    <w:p w14:paraId="1C07932A" w14:textId="26DFC53A"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9A57BFC" w14:textId="2FD65341"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w:t>
      </w:r>
      <w:r w:rsidRPr="00D71C5C">
        <w:rPr>
          <w:rFonts w:ascii="彩虹粗仿宋" w:eastAsia="彩虹粗仿宋" w:hAnsi="宋体" w:cs="Arial" w:hint="eastAsia"/>
          <w:sz w:val="24"/>
        </w:rPr>
        <w:t>以电话提醒或</w:t>
      </w:r>
      <w:r w:rsidRPr="001A34C8">
        <w:rPr>
          <w:rFonts w:ascii="彩虹粗仿宋" w:eastAsia="彩虹粗仿宋" w:hAnsi="宋体" w:cs="Arial" w:hint="eastAsia"/>
          <w:sz w:val="24"/>
        </w:rPr>
        <w:t>书面提示</w:t>
      </w:r>
      <w:r w:rsidRPr="004565B1">
        <w:rPr>
          <w:rFonts w:ascii="彩虹粗仿宋" w:eastAsia="彩虹粗仿宋" w:hAnsi="宋体" w:cs="Arial" w:hint="eastAsia"/>
          <w:sz w:val="24"/>
        </w:rPr>
        <w:t>等方式通知基金管理人限期纠正。基金管理人应积极配合和协助基金托管人的监督和核查。基金管理人收到</w:t>
      </w:r>
      <w:r>
        <w:rPr>
          <w:rFonts w:ascii="彩虹粗仿宋" w:eastAsia="彩虹粗仿宋" w:hAnsi="宋体" w:cs="Arial" w:hint="eastAsia"/>
          <w:sz w:val="24"/>
        </w:rPr>
        <w:t>电话提醒或</w:t>
      </w:r>
      <w:r w:rsidRPr="004565B1">
        <w:rPr>
          <w:rFonts w:ascii="彩虹粗仿宋" w:eastAsia="彩虹粗仿宋" w:hAnsi="宋体" w:cs="Arial" w:hint="eastAsia"/>
          <w:sz w:val="24"/>
        </w:rPr>
        <w:t>书面通知后应在下一工作日前及时核对并以书面形式给基金托管人发出回函，就基金托管人的</w:t>
      </w:r>
      <w:r>
        <w:rPr>
          <w:rFonts w:ascii="彩虹粗仿宋" w:eastAsia="彩虹粗仿宋" w:hAnsi="宋体" w:cs="Arial" w:hint="eastAsia"/>
          <w:sz w:val="24"/>
        </w:rPr>
        <w:t>合理</w:t>
      </w:r>
      <w:r w:rsidRPr="004565B1">
        <w:rPr>
          <w:rFonts w:ascii="彩虹粗仿宋" w:eastAsia="彩虹粗仿宋"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C926890"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w:t>
      </w:r>
      <w:r>
        <w:rPr>
          <w:rFonts w:ascii="彩虹粗仿宋" w:eastAsia="彩虹粗仿宋" w:hAnsi="宋体" w:cs="Arial" w:hint="eastAsia"/>
          <w:sz w:val="24"/>
        </w:rPr>
        <w:t>的</w:t>
      </w:r>
      <w:r w:rsidRPr="004565B1">
        <w:rPr>
          <w:rFonts w:ascii="彩虹粗仿宋" w:eastAsia="彩虹粗仿宋" w:hAnsi="宋体" w:cs="Arial" w:hint="eastAsia"/>
          <w:sz w:val="24"/>
        </w:rPr>
        <w:t>电话提醒或发出的书面提示，基金管理人应在规定时间内答复并改正，或就基金托管人的</w:t>
      </w:r>
      <w:r>
        <w:rPr>
          <w:rFonts w:ascii="彩虹粗仿宋" w:eastAsia="彩虹粗仿宋" w:hAnsi="宋体" w:cs="Arial" w:hint="eastAsia"/>
          <w:sz w:val="24"/>
        </w:rPr>
        <w:t>合理</w:t>
      </w:r>
      <w:r w:rsidRPr="004565B1">
        <w:rPr>
          <w:rFonts w:ascii="彩虹粗仿宋" w:eastAsia="彩虹粗仿宋" w:hAnsi="宋体" w:cs="Arial" w:hint="eastAsia"/>
          <w:sz w:val="24"/>
        </w:rPr>
        <w:t>疑义进行解释或举证；对基金托管人按照法律法规、《基金合同》和本托管协议的要求需向中国证监会报送基金监督报告的事项，基金管理人应积极配合提供相关数据资料和制度等。</w:t>
      </w:r>
    </w:p>
    <w:p w14:paraId="67C21302"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w:t>
      </w:r>
      <w:r w:rsidRPr="00AA790C">
        <w:rPr>
          <w:rFonts w:ascii="彩虹粗仿宋" w:eastAsia="彩虹粗仿宋" w:hAnsi="宋体" w:cs="Arial"/>
          <w:sz w:val="24"/>
        </w:rPr>
        <w:t>由此造成的损失由基金管理人承担</w:t>
      </w:r>
      <w:r w:rsidRPr="004565B1">
        <w:rPr>
          <w:rFonts w:ascii="彩虹粗仿宋" w:eastAsia="彩虹粗仿宋" w:hAnsi="宋体" w:cs="Arial" w:hint="eastAsia"/>
          <w:sz w:val="24"/>
        </w:rPr>
        <w:t>。</w:t>
      </w:r>
    </w:p>
    <w:p w14:paraId="1B60247F" w14:textId="77777777"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w:t>
      </w:r>
      <w:r w:rsidRPr="004565B1">
        <w:rPr>
          <w:rFonts w:ascii="彩虹粗仿宋" w:eastAsia="彩虹粗仿宋" w:hAnsi="宋体" w:cs="Arial" w:hint="eastAsia"/>
          <w:sz w:val="24"/>
        </w:rPr>
        <w:lastRenderedPageBreak/>
        <w:t>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264DDC6" w14:textId="77777777" w:rsidR="004C50C4" w:rsidRPr="007B1824" w:rsidRDefault="004C50C4" w:rsidP="004C50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w:t>
      </w:r>
      <w:r w:rsidRPr="007B1824">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029CD345"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7B1824">
        <w:rPr>
          <w:rFonts w:ascii="彩虹粗仿宋" w:eastAsia="彩虹粗仿宋"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5561A57A" w14:textId="77777777" w:rsidR="004C50C4" w:rsidRPr="004565B1" w:rsidRDefault="004C50C4" w:rsidP="004C50C4">
      <w:pPr>
        <w:rPr>
          <w:rFonts w:ascii="彩虹粗仿宋" w:eastAsia="彩虹粗仿宋"/>
          <w:sz w:val="24"/>
        </w:rPr>
      </w:pPr>
    </w:p>
    <w:p w14:paraId="1E1627FE" w14:textId="37C76290" w:rsidR="00AA790C" w:rsidRPr="004565B1" w:rsidRDefault="00AA790C" w:rsidP="00AA790C">
      <w:pPr>
        <w:pStyle w:val="2"/>
        <w:jc w:val="center"/>
        <w:rPr>
          <w:rFonts w:ascii="彩虹粗仿宋" w:eastAsia="彩虹粗仿宋"/>
          <w:sz w:val="30"/>
        </w:rPr>
      </w:pPr>
      <w:bookmarkStart w:id="21" w:name="_Toc98317116"/>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309109E" w14:textId="719E0355"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w:t>
      </w:r>
      <w:r w:rsidR="00DB47EC">
        <w:rPr>
          <w:rFonts w:ascii="彩虹粗仿宋" w:eastAsia="彩虹粗仿宋" w:hAnsi="宋体" w:cs="Arial" w:hint="eastAsia"/>
          <w:sz w:val="24"/>
        </w:rPr>
        <w:t>基金账户、</w:t>
      </w:r>
      <w:r w:rsidRPr="004565B1">
        <w:rPr>
          <w:rFonts w:ascii="彩虹粗仿宋" w:eastAsia="彩虹粗仿宋" w:hAnsi="宋体" w:cs="Arial" w:hint="eastAsia"/>
          <w:sz w:val="24"/>
        </w:rPr>
        <w:t>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1DCF52F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5AEB83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DD8101" w14:textId="77777777" w:rsidR="00AA790C" w:rsidRPr="004565B1" w:rsidRDefault="00AA790C" w:rsidP="00AA790C">
      <w:pPr>
        <w:rPr>
          <w:rFonts w:ascii="彩虹粗仿宋" w:eastAsia="彩虹粗仿宋"/>
          <w:sz w:val="24"/>
        </w:rPr>
      </w:pPr>
    </w:p>
    <w:p w14:paraId="6EAABC3B" w14:textId="77777777" w:rsidR="00AA790C" w:rsidRPr="004565B1" w:rsidRDefault="00AA790C" w:rsidP="00AA790C">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98317117"/>
      <w:r w:rsidRPr="004565B1">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7041E7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4119EF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130C142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16D7B93" w14:textId="19BBC9B1"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w:t>
      </w:r>
      <w:r w:rsidR="00DB47EC" w:rsidRPr="00DB47EC">
        <w:rPr>
          <w:rFonts w:ascii="彩虹粗仿宋" w:eastAsia="彩虹粗仿宋" w:hAnsi="宋体" w:cs="Arial" w:hint="eastAsia"/>
          <w:sz w:val="24"/>
        </w:rPr>
        <w:t>基金账户、</w:t>
      </w:r>
      <w:r w:rsidRPr="004565B1">
        <w:rPr>
          <w:rFonts w:ascii="彩虹粗仿宋" w:eastAsia="彩虹粗仿宋" w:hAnsi="宋体" w:cs="Arial" w:hint="eastAsia"/>
          <w:sz w:val="24"/>
        </w:rPr>
        <w:t>资金账户和证券账户</w:t>
      </w:r>
      <w:r>
        <w:rPr>
          <w:rFonts w:ascii="彩虹粗仿宋" w:eastAsia="彩虹粗仿宋" w:hAnsi="宋体" w:cs="Arial" w:hint="eastAsia"/>
          <w:sz w:val="24"/>
        </w:rPr>
        <w:t>等投资所需的相关账户</w:t>
      </w:r>
      <w:r w:rsidRPr="004565B1">
        <w:rPr>
          <w:rFonts w:ascii="彩虹粗仿宋" w:eastAsia="彩虹粗仿宋" w:hAnsi="宋体" w:cs="Arial" w:hint="eastAsia"/>
          <w:sz w:val="24"/>
        </w:rPr>
        <w:t>。</w:t>
      </w:r>
    </w:p>
    <w:p w14:paraId="702A8FB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075F55">
        <w:rPr>
          <w:rFonts w:ascii="彩虹粗仿宋" w:eastAsia="彩虹粗仿宋" w:hAnsi="宋体" w:cs="Arial" w:hint="eastAsia"/>
          <w:sz w:val="24"/>
        </w:rPr>
        <w:t>，</w:t>
      </w:r>
      <w:r w:rsidRPr="004565B1">
        <w:rPr>
          <w:rFonts w:ascii="彩虹粗仿宋" w:eastAsia="彩虹粗仿宋" w:hAnsi="宋体" w:cs="Arial" w:hint="eastAsia"/>
          <w:sz w:val="24"/>
        </w:rPr>
        <w:t>确保基金财产的完整与独立。</w:t>
      </w:r>
    </w:p>
    <w:p w14:paraId="2BD84D1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2412AE65" w14:textId="55F2B5BC"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w:t>
      </w:r>
      <w:r w:rsidR="00B40959" w:rsidRPr="00B40959">
        <w:rPr>
          <w:rFonts w:ascii="彩虹粗仿宋" w:eastAsia="彩虹粗仿宋" w:hAnsi="宋体" w:cs="Arial" w:hint="eastAsia"/>
          <w:sz w:val="24"/>
        </w:rPr>
        <w:t>基金认（申）购、</w:t>
      </w:r>
      <w:r w:rsidRPr="004565B1">
        <w:rPr>
          <w:rFonts w:ascii="彩虹粗仿宋" w:eastAsia="彩虹粗仿宋" w:hAnsi="宋体" w:cs="Arial" w:hint="eastAsia"/>
          <w:sz w:val="24"/>
        </w:rPr>
        <w:t>基金投资产生的应收资产，</w:t>
      </w:r>
      <w:r w:rsidR="00867712" w:rsidRPr="00867712">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账户的，基金托管人应及时通知基金管理人采取措施进行催收。由此给基金财产造成损失的，基金管理人应负责向有关当事人追偿基金财产的损失，基金托管人对此不承担</w:t>
      </w:r>
      <w:r w:rsidR="00637936">
        <w:rPr>
          <w:rFonts w:ascii="彩虹粗仿宋" w:eastAsia="彩虹粗仿宋" w:hAnsi="宋体" w:cs="Arial" w:hint="eastAsia"/>
          <w:sz w:val="24"/>
        </w:rPr>
        <w:t>任何</w:t>
      </w:r>
      <w:r w:rsidRPr="004565B1">
        <w:rPr>
          <w:rFonts w:ascii="彩虹粗仿宋" w:eastAsia="彩虹粗仿宋" w:hAnsi="宋体" w:cs="Arial" w:hint="eastAsia"/>
          <w:sz w:val="24"/>
        </w:rPr>
        <w:t>责任</w:t>
      </w:r>
      <w:r w:rsidR="0045360F">
        <w:rPr>
          <w:rFonts w:ascii="彩虹粗仿宋" w:eastAsia="彩虹粗仿宋" w:hAnsi="宋体" w:cs="Arial" w:hint="eastAsia"/>
          <w:sz w:val="24"/>
        </w:rPr>
        <w:t>，但基金托管人应给予积极的协助</w:t>
      </w:r>
      <w:r w:rsidRPr="004565B1">
        <w:rPr>
          <w:rFonts w:ascii="彩虹粗仿宋" w:eastAsia="彩虹粗仿宋" w:hAnsi="宋体" w:cs="Arial" w:hint="eastAsia"/>
          <w:sz w:val="24"/>
        </w:rPr>
        <w:t>。</w:t>
      </w:r>
    </w:p>
    <w:p w14:paraId="7BB92B4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9BD89A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4755825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675F476" w14:textId="4B2FE5E4"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w:t>
      </w:r>
      <w:r w:rsidR="0037525A" w:rsidRPr="0037525A">
        <w:rPr>
          <w:rFonts w:ascii="彩虹粗仿宋" w:eastAsia="彩虹粗仿宋" w:hAnsi="宋体" w:cs="Arial" w:hint="eastAsia"/>
          <w:sz w:val="24"/>
        </w:rPr>
        <w:t>或者基金管理人决定</w:t>
      </w:r>
      <w:r w:rsidR="00DB47EC">
        <w:rPr>
          <w:rFonts w:ascii="彩虹粗仿宋" w:eastAsia="彩虹粗仿宋" w:hAnsi="宋体" w:cs="Arial" w:hint="eastAsia"/>
          <w:sz w:val="24"/>
        </w:rPr>
        <w:t>提前</w:t>
      </w:r>
      <w:r w:rsidR="0037525A" w:rsidRPr="0037525A">
        <w:rPr>
          <w:rFonts w:ascii="彩虹粗仿宋" w:eastAsia="彩虹粗仿宋" w:hAnsi="宋体" w:cs="Arial" w:hint="eastAsia"/>
          <w:sz w:val="24"/>
        </w:rPr>
        <w:t>停止基金发售</w:t>
      </w:r>
      <w:r w:rsidRPr="004565B1">
        <w:rPr>
          <w:rFonts w:ascii="彩虹粗仿宋" w:eastAsia="彩虹粗仿宋" w:hAnsi="宋体" w:cs="Arial" w:hint="eastAsia"/>
          <w:sz w:val="24"/>
        </w:rPr>
        <w:t>，</w:t>
      </w:r>
      <w:r w:rsidR="0037525A" w:rsidRPr="0037525A">
        <w:rPr>
          <w:rFonts w:ascii="彩虹粗仿宋" w:eastAsia="彩虹粗仿宋" w:hAnsi="宋体" w:cs="Arial" w:hint="eastAsia"/>
          <w:sz w:val="24"/>
        </w:rPr>
        <w:t>发起资金的认购金额、发起资金提供方及其承诺的持有期限符合</w:t>
      </w:r>
      <w:r w:rsidRPr="004565B1">
        <w:rPr>
          <w:rFonts w:ascii="彩虹粗仿宋" w:eastAsia="彩虹粗仿宋" w:hAnsi="宋体" w:cs="Arial" w:hint="eastAsia"/>
          <w:sz w:val="24"/>
        </w:rPr>
        <w:t>《基金法》、《运作办法》等有关规定后，基金管理人应将属于基金财产的全部资金划入基金托管人开立的基金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账户，同时在规定时间内，聘请</w:t>
      </w:r>
      <w:r w:rsidRPr="008F0C5B">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w:t>
      </w:r>
      <w:r w:rsidR="00DB47EC" w:rsidRPr="00DB47EC">
        <w:rPr>
          <w:rFonts w:ascii="彩虹粗仿宋" w:eastAsia="彩虹粗仿宋" w:hAnsi="宋体" w:cs="Arial" w:hint="eastAsia"/>
          <w:sz w:val="24"/>
        </w:rPr>
        <w:t>，验资报告需对发起资金提供方及其持有份额进行专门说明</w:t>
      </w:r>
      <w:r w:rsidRPr="004565B1">
        <w:rPr>
          <w:rFonts w:ascii="彩虹粗仿宋" w:eastAsia="彩虹粗仿宋" w:hAnsi="宋体" w:cs="Arial" w:hint="eastAsia"/>
          <w:sz w:val="24"/>
        </w:rPr>
        <w:t>。出具的验资报告由参加验资的2名或2名以上中国注册会计师签字方为有效。</w:t>
      </w:r>
    </w:p>
    <w:p w14:paraId="663016D3" w14:textId="77777777" w:rsidR="00AA790C"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r w:rsidR="006C3C96">
        <w:rPr>
          <w:rFonts w:ascii="彩虹粗仿宋" w:eastAsia="彩虹粗仿宋" w:hAnsi="宋体" w:cs="Arial" w:hint="eastAsia"/>
          <w:sz w:val="24"/>
        </w:rPr>
        <w:t>。</w:t>
      </w:r>
    </w:p>
    <w:p w14:paraId="5DE8933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E637FEA" w14:textId="539329D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w:t>
      </w:r>
      <w:r>
        <w:rPr>
          <w:rFonts w:ascii="彩虹粗仿宋" w:eastAsia="彩虹粗仿宋" w:hAnsi="宋体" w:cs="Arial" w:hint="eastAsia"/>
          <w:sz w:val="24"/>
        </w:rPr>
        <w:t>（即基金托管</w:t>
      </w:r>
      <w:r>
        <w:rPr>
          <w:rFonts w:ascii="彩虹粗仿宋" w:eastAsia="彩虹粗仿宋" w:hAnsi="宋体" w:cs="Arial" w:hint="eastAsia"/>
          <w:sz w:val="24"/>
        </w:rPr>
        <w:lastRenderedPageBreak/>
        <w:t>资金账户）</w:t>
      </w:r>
      <w:r w:rsidRPr="004565B1">
        <w:rPr>
          <w:rFonts w:ascii="彩虹粗仿宋" w:eastAsia="彩虹粗仿宋" w:hAnsi="宋体" w:cs="Arial" w:hint="eastAsia"/>
          <w:sz w:val="24"/>
        </w:rPr>
        <w:t>，并根据基金管理人合法合规的指令办理资金收付。本基金的银行预留印鉴由基金托管人保管和使用。</w:t>
      </w:r>
      <w:r w:rsidRPr="008B3DF9">
        <w:rPr>
          <w:rFonts w:ascii="彩虹粗仿宋" w:eastAsia="彩虹粗仿宋" w:hAnsi="宋体" w:cs="Arial" w:hint="eastAsia"/>
          <w:sz w:val="24"/>
        </w:rPr>
        <w:t>本基金的一切货币收支活动，均需通过基金托管人的基金托管</w:t>
      </w:r>
      <w:r>
        <w:rPr>
          <w:rFonts w:ascii="彩虹粗仿宋" w:eastAsia="彩虹粗仿宋" w:hAnsi="宋体" w:cs="Arial" w:hint="eastAsia"/>
          <w:sz w:val="24"/>
        </w:rPr>
        <w:t>资金</w:t>
      </w:r>
      <w:r w:rsidRPr="008B3DF9">
        <w:rPr>
          <w:rFonts w:ascii="彩虹粗仿宋" w:eastAsia="彩虹粗仿宋" w:hAnsi="宋体" w:cs="Arial" w:hint="eastAsia"/>
          <w:sz w:val="24"/>
        </w:rPr>
        <w:t>账户进行。</w:t>
      </w:r>
    </w:p>
    <w:p w14:paraId="0A2F07E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94FF9B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1C2BF3E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5D3848D2" w14:textId="07932E67" w:rsidR="00AA790C" w:rsidRPr="001277FE" w:rsidRDefault="00AA790C" w:rsidP="00AA790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4B2009">
        <w:rPr>
          <w:rFonts w:ascii="彩虹粗仿宋" w:eastAsia="彩虹粗仿宋" w:hAnsi="宋体" w:cs="Arial" w:hint="eastAsia"/>
          <w:sz w:val="24"/>
        </w:rPr>
        <w:t>基金</w:t>
      </w:r>
      <w:r>
        <w:rPr>
          <w:rFonts w:ascii="彩虹粗仿宋" w:eastAsia="彩虹粗仿宋" w:hAnsi="宋体" w:cs="Arial" w:hint="eastAsia"/>
          <w:sz w:val="24"/>
        </w:rPr>
        <w:t>管理人应于托管产品</w:t>
      </w:r>
      <w:r w:rsidR="0055270C">
        <w:rPr>
          <w:rFonts w:ascii="彩虹粗仿宋" w:eastAsia="彩虹粗仿宋" w:hAnsi="宋体" w:cs="Arial" w:hint="eastAsia"/>
          <w:sz w:val="24"/>
        </w:rPr>
        <w:t>清算</w:t>
      </w:r>
      <w:r>
        <w:rPr>
          <w:rFonts w:ascii="彩虹粗仿宋" w:eastAsia="彩虹粗仿宋" w:hAnsi="宋体" w:cs="Arial" w:hint="eastAsia"/>
          <w:sz w:val="24"/>
        </w:rPr>
        <w:t>后及时完成收益兑付、费用结清及其他应收应付款项资金划转，在确保后续不再发生款项进出后的10个工作日内向</w:t>
      </w:r>
      <w:r w:rsidR="004B2009">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534E75B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04067D4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0801663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8BBEA48"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C17A7DF" w14:textId="47419D48" w:rsidR="00AA790C" w:rsidRPr="00FB0C9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w:t>
      </w:r>
      <w:r w:rsidR="0055270C" w:rsidRPr="0055270C">
        <w:rPr>
          <w:rFonts w:ascii="彩虹粗仿宋" w:eastAsia="彩虹粗仿宋" w:hAnsi="宋体" w:cs="Arial" w:hint="eastAsia"/>
          <w:sz w:val="24"/>
        </w:rPr>
        <w:t>本基金财产承担。此项开户费由</w:t>
      </w:r>
      <w:r w:rsidRPr="00FB0C91">
        <w:rPr>
          <w:rFonts w:ascii="彩虹粗仿宋" w:eastAsia="彩虹粗仿宋" w:hAnsi="宋体" w:cs="Arial" w:hint="eastAsia"/>
          <w:sz w:val="24"/>
        </w:rPr>
        <w:t>基金管理人先行垫付,待</w:t>
      </w:r>
      <w:r>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14:paraId="528FD61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3147C5A"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14:paraId="73F386A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081752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（五）债券托管专户的开设和管理</w:t>
      </w:r>
    </w:p>
    <w:p w14:paraId="61794EAF"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w:t>
      </w:r>
      <w:r w:rsidRPr="00A515F5">
        <w:rPr>
          <w:rFonts w:ascii="彩虹粗仿宋" w:eastAsia="彩虹粗仿宋" w:hAnsi="宋体" w:cs="Arial" w:hint="eastAsia"/>
          <w:sz w:val="24"/>
        </w:rPr>
        <w:t>债券托管账户</w:t>
      </w:r>
      <w:r w:rsidRPr="004565B1">
        <w:rPr>
          <w:rFonts w:ascii="彩虹粗仿宋" w:eastAsia="彩虹粗仿宋" w:hAnsi="宋体" w:cs="Arial" w:hint="eastAsia"/>
          <w:sz w:val="24"/>
        </w:rPr>
        <w:t>，持有人账户和资金结算账户，并代表基金进行银行间市场债券的结算。基金管理人和基金托管人共同代表基金签订全国银行间债券市场债券回购主协议。</w:t>
      </w:r>
    </w:p>
    <w:p w14:paraId="05CC7BC6" w14:textId="7348E08F" w:rsidR="00E414AD" w:rsidRPr="00E414AD" w:rsidRDefault="00AA790C" w:rsidP="008451D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w:t>
      </w:r>
      <w:r w:rsidR="00E414AD" w:rsidRPr="00E414AD">
        <w:rPr>
          <w:rFonts w:ascii="彩虹粗仿宋" w:eastAsia="彩虹粗仿宋" w:hAnsi="宋体" w:cs="Arial" w:hint="eastAsia"/>
          <w:sz w:val="24"/>
        </w:rPr>
        <w:t>证券投资基金账户的开设和管理</w:t>
      </w:r>
    </w:p>
    <w:p w14:paraId="3D49A3EF" w14:textId="0927BA95" w:rsidR="008451D7" w:rsidRPr="00E414AD" w:rsidRDefault="008451D7" w:rsidP="008451D7">
      <w:pPr>
        <w:adjustRightInd w:val="0"/>
        <w:snapToGrid w:val="0"/>
        <w:ind w:firstLineChars="200" w:firstLine="480"/>
        <w:rPr>
          <w:rFonts w:ascii="彩虹粗仿宋" w:eastAsia="彩虹粗仿宋" w:hAnsi="宋体" w:cs="Arial"/>
          <w:sz w:val="24"/>
        </w:rPr>
      </w:pPr>
      <w:r w:rsidRPr="003F148A">
        <w:rPr>
          <w:rFonts w:ascii="彩虹粗仿宋" w:eastAsia="彩虹粗仿宋" w:hAnsi="宋体" w:cs="Arial" w:hint="eastAsia"/>
          <w:sz w:val="24"/>
        </w:rPr>
        <w:t>管理人选择通过机构投资者场外投资业务平台（简称"FISP"）参与开放式基金投资的，应由</w:t>
      </w:r>
      <w:r w:rsidR="008D79EC">
        <w:rPr>
          <w:rFonts w:ascii="彩虹粗仿宋" w:eastAsia="彩虹粗仿宋" w:hAnsi="宋体" w:cs="Arial" w:hint="eastAsia"/>
          <w:sz w:val="24"/>
        </w:rPr>
        <w:t>基金管理人</w:t>
      </w:r>
      <w:r w:rsidRPr="003F148A">
        <w:rPr>
          <w:rFonts w:ascii="彩虹粗仿宋" w:eastAsia="彩虹粗仿宋" w:hAnsi="宋体" w:cs="Arial" w:hint="eastAsia"/>
          <w:sz w:val="24"/>
        </w:rPr>
        <w:t>在FISP系统登记产品信息，由托管人对银行账户信息进行验证。产品登记成功后，由</w:t>
      </w:r>
      <w:r w:rsidR="008D79EC">
        <w:rPr>
          <w:rFonts w:ascii="彩虹粗仿宋" w:eastAsia="彩虹粗仿宋" w:hAnsi="宋体" w:cs="Arial" w:hint="eastAsia"/>
          <w:sz w:val="24"/>
        </w:rPr>
        <w:t>基金管理人</w:t>
      </w:r>
      <w:r w:rsidRPr="003F148A">
        <w:rPr>
          <w:rFonts w:ascii="彩虹粗仿宋" w:eastAsia="彩虹粗仿宋" w:hAnsi="宋体" w:cs="Arial" w:hint="eastAsia"/>
          <w:sz w:val="24"/>
        </w:rPr>
        <w:t>在线向基金销售机构提交开户申请，账户开立信息通过FISP反馈</w:t>
      </w:r>
      <w:r w:rsidR="008D79EC">
        <w:rPr>
          <w:rFonts w:ascii="彩虹粗仿宋" w:eastAsia="彩虹粗仿宋" w:hAnsi="宋体" w:cs="Arial" w:hint="eastAsia"/>
          <w:sz w:val="24"/>
        </w:rPr>
        <w:t>基金管理人</w:t>
      </w:r>
      <w:r w:rsidRPr="003F148A">
        <w:rPr>
          <w:rFonts w:ascii="彩虹粗仿宋" w:eastAsia="彩虹粗仿宋" w:hAnsi="宋体" w:cs="Arial" w:hint="eastAsia"/>
          <w:sz w:val="24"/>
        </w:rPr>
        <w:t>和托管人</w:t>
      </w:r>
      <w:r>
        <w:rPr>
          <w:rFonts w:ascii="彩虹粗仿宋" w:eastAsia="彩虹粗仿宋" w:hAnsi="宋体" w:cs="Arial" w:hint="eastAsia"/>
          <w:sz w:val="24"/>
        </w:rPr>
        <w:t>。</w:t>
      </w:r>
    </w:p>
    <w:p w14:paraId="0E9FEA51" w14:textId="77777777" w:rsidR="00AA790C" w:rsidRPr="004565B1" w:rsidRDefault="00E414AD" w:rsidP="00E414AD">
      <w:pPr>
        <w:adjustRightInd w:val="0"/>
        <w:snapToGrid w:val="0"/>
        <w:ind w:firstLineChars="200" w:firstLine="480"/>
        <w:rPr>
          <w:rFonts w:ascii="彩虹粗仿宋" w:eastAsia="彩虹粗仿宋" w:hAnsi="宋体" w:cs="Arial"/>
          <w:sz w:val="24"/>
        </w:rPr>
      </w:pPr>
      <w:r w:rsidRPr="00E414AD">
        <w:rPr>
          <w:rFonts w:ascii="彩虹粗仿宋" w:eastAsia="彩虹粗仿宋" w:hAnsi="宋体" w:cs="Arial" w:hint="eastAsia"/>
          <w:sz w:val="24"/>
        </w:rPr>
        <w:t>（七）</w:t>
      </w:r>
      <w:r w:rsidR="00AA790C" w:rsidRPr="004565B1">
        <w:rPr>
          <w:rFonts w:ascii="彩虹粗仿宋" w:eastAsia="彩虹粗仿宋" w:hAnsi="宋体" w:cs="Arial" w:hint="eastAsia"/>
          <w:sz w:val="24"/>
        </w:rPr>
        <w:t>其他账户的开立和管理</w:t>
      </w:r>
    </w:p>
    <w:p w14:paraId="27ECDC5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w:t>
      </w:r>
      <w:r>
        <w:rPr>
          <w:rFonts w:ascii="彩虹粗仿宋" w:eastAsia="彩虹粗仿宋" w:hAnsi="宋体" w:cs="Arial" w:hint="eastAsia"/>
          <w:sz w:val="24"/>
        </w:rPr>
        <w:t>以及本托管协议</w:t>
      </w:r>
      <w:r w:rsidRPr="004565B1">
        <w:rPr>
          <w:rFonts w:ascii="彩虹粗仿宋" w:eastAsia="彩虹粗仿宋" w:hAnsi="宋体" w:cs="Arial" w:hint="eastAsia"/>
          <w:sz w:val="24"/>
        </w:rPr>
        <w:t>的约定，开立有关账户。该账户按有关规则使用并管理。</w:t>
      </w:r>
    </w:p>
    <w:p w14:paraId="44CE21A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2ED6C37" w14:textId="542D970E"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E414AD" w:rsidRPr="004565B1">
        <w:rPr>
          <w:rFonts w:ascii="彩虹粗仿宋" w:eastAsia="彩虹粗仿宋" w:hAnsi="宋体" w:cs="Arial" w:hint="eastAsia"/>
          <w:sz w:val="24"/>
        </w:rPr>
        <w:t>八</w:t>
      </w:r>
      <w:r w:rsidRPr="004565B1">
        <w:rPr>
          <w:rFonts w:ascii="彩虹粗仿宋" w:eastAsia="彩虹粗仿宋" w:hAnsi="宋体" w:cs="Arial" w:hint="eastAsia"/>
          <w:sz w:val="24"/>
        </w:rPr>
        <w:t>）基金财产投资的有关有价凭证等的保管</w:t>
      </w:r>
    </w:p>
    <w:p w14:paraId="595D5970" w14:textId="77777777" w:rsidR="00AA790C" w:rsidRPr="004565B1" w:rsidRDefault="00AA790C" w:rsidP="00AA790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3E1A83">
        <w:rPr>
          <w:rFonts w:eastAsia="彩虹粗仿宋"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6D3D0742" w14:textId="7408E560"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414AD" w:rsidRPr="00E414AD">
        <w:rPr>
          <w:rFonts w:ascii="彩虹粗仿宋" w:eastAsia="彩虹粗仿宋" w:hAnsi="宋体" w:cs="Arial" w:hint="eastAsia"/>
          <w:sz w:val="24"/>
        </w:rPr>
        <w:t>九</w:t>
      </w:r>
      <w:r w:rsidRPr="004565B1">
        <w:rPr>
          <w:rFonts w:ascii="彩虹粗仿宋" w:eastAsia="彩虹粗仿宋" w:hAnsi="宋体" w:cs="Arial" w:hint="eastAsia"/>
          <w:sz w:val="24"/>
        </w:rPr>
        <w:t>）与基金财产有关的重大合同的保管</w:t>
      </w:r>
    </w:p>
    <w:p w14:paraId="594C6C8E" w14:textId="6D26C355"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w:t>
      </w:r>
      <w:r>
        <w:rPr>
          <w:rFonts w:ascii="彩虹粗仿宋" w:eastAsia="彩虹粗仿宋" w:hAnsi="宋体" w:cs="Arial" w:hint="eastAsia"/>
          <w:sz w:val="24"/>
        </w:rPr>
        <w:t>通过</w:t>
      </w:r>
      <w:r w:rsidRPr="004565B1">
        <w:rPr>
          <w:rFonts w:ascii="彩虹粗仿宋" w:eastAsia="彩虹粗仿宋" w:hAnsi="宋体" w:cs="Arial" w:hint="eastAsia"/>
          <w:sz w:val="24"/>
        </w:rPr>
        <w:t>传真</w:t>
      </w:r>
      <w:r>
        <w:rPr>
          <w:rFonts w:ascii="彩虹粗仿宋" w:eastAsia="彩虹粗仿宋" w:hAnsi="宋体" w:cs="Arial" w:hint="eastAsia"/>
          <w:sz w:val="24"/>
        </w:rPr>
        <w:t>或电子邮件方式发送</w:t>
      </w:r>
      <w:r w:rsidRPr="004565B1">
        <w:rPr>
          <w:rFonts w:ascii="彩虹粗仿宋" w:eastAsia="彩虹粗仿宋" w:hAnsi="宋体" w:cs="Arial" w:hint="eastAsia"/>
          <w:sz w:val="24"/>
        </w:rPr>
        <w:t>给基金托管人，并在三十个工作日内将正本送达基金托管人处。重大合同的保管期限</w:t>
      </w:r>
      <w:r w:rsidR="0055270C" w:rsidRPr="0055270C">
        <w:rPr>
          <w:rFonts w:ascii="彩虹粗仿宋" w:eastAsia="彩虹粗仿宋" w:hAnsi="宋体" w:cs="Arial" w:hint="eastAsia"/>
          <w:sz w:val="24"/>
        </w:rPr>
        <w:t>不低于法律法规规定的最低年限</w:t>
      </w:r>
      <w:r w:rsidRPr="004565B1">
        <w:rPr>
          <w:rFonts w:ascii="彩虹粗仿宋" w:eastAsia="彩虹粗仿宋" w:hAnsi="宋体" w:cs="Arial" w:hint="eastAsia"/>
          <w:sz w:val="24"/>
        </w:rPr>
        <w:t>。</w:t>
      </w:r>
      <w:r w:rsidRPr="00691E0E">
        <w:rPr>
          <w:rFonts w:ascii="彩虹粗仿宋" w:eastAsia="彩虹粗仿宋" w:hAnsi="宋体" w:cs="Arial" w:hint="eastAsia"/>
          <w:sz w:val="24"/>
        </w:rPr>
        <w:t>对于无</w:t>
      </w:r>
      <w:r>
        <w:rPr>
          <w:rFonts w:ascii="彩虹粗仿宋" w:eastAsia="彩虹粗仿宋" w:hAnsi="宋体" w:cs="Arial" w:hint="eastAsia"/>
          <w:sz w:val="24"/>
        </w:rPr>
        <w:t>两</w:t>
      </w:r>
      <w:r w:rsidRPr="00691E0E">
        <w:rPr>
          <w:rFonts w:ascii="彩虹粗仿宋" w:eastAsia="彩虹粗仿宋" w:hAnsi="宋体" w:cs="Arial" w:hint="eastAsia"/>
          <w:sz w:val="24"/>
        </w:rPr>
        <w:t>份以上的正本的，</w:t>
      </w:r>
      <w:r w:rsidRPr="00691E0E">
        <w:rPr>
          <w:rFonts w:ascii="彩虹粗仿宋" w:eastAsia="彩虹粗仿宋" w:hAnsi="宋体" w:cs="Arial" w:hint="eastAsia"/>
          <w:sz w:val="24"/>
        </w:rPr>
        <w:lastRenderedPageBreak/>
        <w:t>基金管理人</w:t>
      </w:r>
      <w:r>
        <w:rPr>
          <w:rFonts w:ascii="彩虹粗仿宋" w:eastAsia="彩虹粗仿宋" w:hAnsi="宋体" w:cs="Arial" w:hint="eastAsia"/>
          <w:sz w:val="24"/>
        </w:rPr>
        <w:t>将</w:t>
      </w:r>
      <w:r w:rsidRPr="00691E0E">
        <w:rPr>
          <w:rFonts w:ascii="彩虹粗仿宋" w:eastAsia="彩虹粗仿宋" w:hAnsi="宋体" w:cs="Arial" w:hint="eastAsia"/>
          <w:sz w:val="24"/>
        </w:rPr>
        <w:t>向基金托管人提供加盖公章的合同传真件</w:t>
      </w:r>
      <w:r>
        <w:rPr>
          <w:rFonts w:ascii="彩虹粗仿宋" w:eastAsia="彩虹粗仿宋" w:hAnsi="宋体" w:cs="Arial" w:hint="eastAsia"/>
          <w:sz w:val="24"/>
        </w:rPr>
        <w:t>。</w:t>
      </w:r>
    </w:p>
    <w:p w14:paraId="63ED6DE8" w14:textId="77777777" w:rsidR="00AA790C" w:rsidRPr="00D967EC" w:rsidRDefault="00AA790C" w:rsidP="00AA790C">
      <w:pPr>
        <w:rPr>
          <w:rFonts w:ascii="彩虹粗仿宋" w:eastAsia="彩虹粗仿宋"/>
          <w:sz w:val="24"/>
        </w:rPr>
      </w:pPr>
    </w:p>
    <w:p w14:paraId="269E53D2" w14:textId="77777777" w:rsidR="00AA790C" w:rsidRPr="004565B1" w:rsidRDefault="00AA790C" w:rsidP="00AA790C">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98317118"/>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302606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D39235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40D84D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15AEFE5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55FD9DE" w14:textId="27CECB5B"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DC7E6F">
        <w:rPr>
          <w:rFonts w:ascii="彩虹粗仿宋" w:eastAsia="彩虹粗仿宋" w:hAnsi="宋体" w:cs="Arial" w:hint="eastAsia"/>
          <w:sz w:val="24"/>
        </w:rPr>
        <w:t>前述</w:t>
      </w:r>
      <w:r w:rsidR="0055270C">
        <w:rPr>
          <w:rFonts w:ascii="彩虹粗仿宋" w:eastAsia="彩虹粗仿宋" w:hAnsi="宋体" w:cs="Arial" w:hint="eastAsia"/>
          <w:sz w:val="24"/>
        </w:rPr>
        <w:t>时间</w:t>
      </w:r>
      <w:r w:rsidRPr="004565B1">
        <w:rPr>
          <w:rFonts w:ascii="彩虹粗仿宋" w:eastAsia="彩虹粗仿宋" w:hAnsi="宋体" w:cs="Arial" w:hint="eastAsia"/>
          <w:sz w:val="24"/>
        </w:rPr>
        <w:t>，则以基金托管人收到授权文件并经电话确认的时点为授权文件的生效时间。</w:t>
      </w:r>
    </w:p>
    <w:p w14:paraId="7936156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AE0F98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13D06391"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C8870C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95AE6C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0F54E08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46373CC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5023FAB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F56C09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0E27F100" w14:textId="77777777" w:rsidR="00AA790C" w:rsidRPr="004565B1" w:rsidRDefault="00AA790C" w:rsidP="00AA790C">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w:t>
      </w:r>
      <w:r w:rsidRPr="00533066">
        <w:rPr>
          <w:rFonts w:ascii="彩虹粗仿宋" w:eastAsia="彩虹粗仿宋" w:hAnsi="宋体" w:hint="eastAsia"/>
          <w:sz w:val="24"/>
        </w:rPr>
        <w:lastRenderedPageBreak/>
        <w:t>面通知基金托管人。</w:t>
      </w:r>
    </w:p>
    <w:p w14:paraId="2D5535B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8F96C9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w:t>
      </w:r>
      <w:r>
        <w:rPr>
          <w:rFonts w:ascii="彩虹粗仿宋" w:eastAsia="彩虹粗仿宋" w:hAnsi="宋体" w:cs="Arial" w:hint="eastAsia"/>
          <w:sz w:val="24"/>
        </w:rPr>
        <w:t>表面真实性及权限范围核对，复核无误后应在规定期限内执行，不得延误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3C8AE6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54D7B0C9" w14:textId="77777777" w:rsidR="00AA790C" w:rsidRPr="004565B1" w:rsidRDefault="00AA790C" w:rsidP="00AA790C">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Pr="005A2E10">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71A5E329" w14:textId="77777777" w:rsidR="00AA790C" w:rsidRPr="004565B1" w:rsidRDefault="00AA790C" w:rsidP="00AA790C">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04089B6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93F5E1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r w:rsidR="00507712">
        <w:rPr>
          <w:rFonts w:ascii="彩虹粗仿宋" w:eastAsia="彩虹粗仿宋" w:hAnsi="宋体" w:cs="Arial" w:hint="eastAsia"/>
          <w:sz w:val="24"/>
        </w:rPr>
        <w:t>或公章</w:t>
      </w:r>
      <w:r w:rsidRPr="004565B1">
        <w:rPr>
          <w:rFonts w:ascii="彩虹粗仿宋" w:eastAsia="彩虹粗仿宋" w:hAnsi="宋体" w:cs="Arial" w:hint="eastAsia"/>
          <w:sz w:val="24"/>
        </w:rPr>
        <w:t>。</w:t>
      </w:r>
    </w:p>
    <w:p w14:paraId="6F08983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7C4D20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sidR="00C30DA8">
        <w:rPr>
          <w:rFonts w:ascii="彩虹粗仿宋" w:eastAsia="彩虹粗仿宋" w:hAnsi="宋体" w:cs="Arial" w:hint="eastAsia"/>
          <w:sz w:val="24"/>
        </w:rPr>
        <w:t>视情况</w:t>
      </w:r>
      <w:r>
        <w:rPr>
          <w:rFonts w:ascii="彩虹粗仿宋" w:eastAsia="彩虹粗仿宋" w:hAnsi="宋体" w:cs="Arial" w:hint="eastAsia"/>
          <w:sz w:val="24"/>
        </w:rPr>
        <w:t>暂缓或</w:t>
      </w:r>
      <w:r w:rsidRPr="004565B1">
        <w:rPr>
          <w:rFonts w:ascii="彩虹粗仿宋" w:eastAsia="彩虹粗仿宋" w:hAnsi="宋体" w:cs="Arial" w:hint="eastAsia"/>
          <w:sz w:val="24"/>
        </w:rPr>
        <w:t>拒绝执行，立即通知基金管理人。</w:t>
      </w:r>
    </w:p>
    <w:p w14:paraId="14BADC4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FA10899" w14:textId="1045E4C3"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w:t>
      </w:r>
      <w:r>
        <w:rPr>
          <w:rFonts w:ascii="彩虹粗仿宋" w:eastAsia="彩虹粗仿宋" w:hAnsi="宋体" w:cs="Arial" w:hint="eastAsia"/>
          <w:sz w:val="24"/>
        </w:rPr>
        <w:t>或基金份额持有人</w:t>
      </w:r>
      <w:r w:rsidRPr="004565B1">
        <w:rPr>
          <w:rFonts w:ascii="彩虹粗仿宋" w:eastAsia="彩虹粗仿宋" w:hAnsi="宋体" w:cs="Arial" w:hint="eastAsia"/>
          <w:sz w:val="24"/>
        </w:rPr>
        <w:t>造成</w:t>
      </w:r>
      <w:r>
        <w:rPr>
          <w:rFonts w:ascii="彩虹粗仿宋" w:eastAsia="彩虹粗仿宋" w:hAnsi="宋体" w:cs="Arial" w:hint="eastAsia"/>
          <w:sz w:val="24"/>
        </w:rPr>
        <w:t>直接</w:t>
      </w:r>
      <w:r w:rsidRPr="004565B1">
        <w:rPr>
          <w:rFonts w:ascii="彩虹粗仿宋" w:eastAsia="彩虹粗仿宋" w:hAnsi="宋体" w:cs="Arial" w:hint="eastAsia"/>
          <w:sz w:val="24"/>
        </w:rPr>
        <w:t>损失</w:t>
      </w:r>
      <w:r>
        <w:rPr>
          <w:rFonts w:ascii="彩虹粗仿宋" w:eastAsia="彩虹粗仿宋" w:hAnsi="宋体" w:cs="Arial" w:hint="eastAsia"/>
          <w:sz w:val="24"/>
        </w:rPr>
        <w:t>的</w:t>
      </w:r>
      <w:r w:rsidRPr="004565B1">
        <w:rPr>
          <w:rFonts w:ascii="彩虹粗仿宋" w:eastAsia="彩虹粗仿宋" w:hAnsi="宋体" w:cs="Arial" w:hint="eastAsia"/>
          <w:sz w:val="24"/>
        </w:rPr>
        <w:t>，由基金托管人</w:t>
      </w:r>
      <w:r w:rsidRPr="004565B1">
        <w:rPr>
          <w:rFonts w:ascii="彩虹粗仿宋" w:eastAsia="彩虹粗仿宋" w:hint="eastAsia"/>
          <w:sz w:val="24"/>
        </w:rPr>
        <w:t>赔偿</w:t>
      </w:r>
      <w:r w:rsidR="00957D1D">
        <w:rPr>
          <w:rFonts w:ascii="彩虹粗仿宋" w:eastAsia="彩虹粗仿宋" w:hint="eastAsia"/>
          <w:sz w:val="24"/>
        </w:rPr>
        <w:t>由此造成的直接损失</w:t>
      </w:r>
      <w:r>
        <w:rPr>
          <w:rFonts w:ascii="彩虹粗仿宋" w:eastAsia="彩虹粗仿宋" w:hint="eastAsia"/>
          <w:sz w:val="24"/>
        </w:rPr>
        <w:t>。</w:t>
      </w:r>
    </w:p>
    <w:p w14:paraId="3FD3C50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3A396EA9" w14:textId="6465D539"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sidR="009152FD">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14:paraId="4857252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23A431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02D442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9BF10C" w14:textId="77777777" w:rsidR="00AA790C" w:rsidRPr="004565B1" w:rsidRDefault="00AA790C" w:rsidP="00AA790C">
      <w:pPr>
        <w:adjustRightInd w:val="0"/>
        <w:snapToGrid w:val="0"/>
        <w:rPr>
          <w:rFonts w:ascii="彩虹粗仿宋" w:eastAsia="彩虹粗仿宋" w:hAnsi="宋体" w:cs="Arial"/>
          <w:sz w:val="24"/>
        </w:rPr>
      </w:pPr>
    </w:p>
    <w:p w14:paraId="107B1648" w14:textId="77777777" w:rsidR="00AA790C" w:rsidRPr="004565B1" w:rsidRDefault="00AA790C" w:rsidP="00AA790C">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98317119"/>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D126F1E" w14:textId="0C533944"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（一）选择证券买卖的证券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w:t>
      </w:r>
    </w:p>
    <w:p w14:paraId="273DBD1F" w14:textId="31481AED"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机构的标准和程序。基金管理人负责选择证券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机构，租用其交易单元作为基金的专用交易单元。基金管理人和被选中的证券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机构的有关情况及交易信息予以披露，并将该等情况及基金交易单元号、佣金费率等基本信息以及变更情况及时以书面形式通知基金托管人。</w:t>
      </w:r>
    </w:p>
    <w:p w14:paraId="2E7CED56"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09A9BC9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4FB56145" w14:textId="77777777" w:rsidR="00AA790C" w:rsidRPr="004565B1" w:rsidRDefault="00AA790C" w:rsidP="00AA790C">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7C618189" w14:textId="77777777" w:rsidR="00AA790C" w:rsidRPr="004565B1" w:rsidRDefault="00AA790C" w:rsidP="00AA790C">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36570E">
        <w:rPr>
          <w:rFonts w:ascii="彩虹粗仿宋" w:eastAsia="彩虹粗仿宋" w:hint="eastAsia"/>
          <w:sz w:val="24"/>
        </w:rPr>
        <w:t>如投资港股通，还需签订《</w:t>
      </w:r>
      <w:r w:rsidR="0036570E" w:rsidRPr="003A502C">
        <w:rPr>
          <w:rFonts w:ascii="彩虹粗仿宋" w:eastAsia="彩虹粗仿宋" w:hint="eastAsia"/>
          <w:sz w:val="24"/>
        </w:rPr>
        <w:t>证券投资基金港股通结算补充协议</w:t>
      </w:r>
      <w:r w:rsidR="0036570E">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43B34D1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w:t>
      </w:r>
      <w:r>
        <w:rPr>
          <w:rFonts w:ascii="彩虹粗仿宋" w:eastAsia="彩虹粗仿宋" w:hint="eastAsia"/>
          <w:sz w:val="24"/>
        </w:rPr>
        <w:t>交易</w:t>
      </w:r>
      <w:r w:rsidRPr="004565B1">
        <w:rPr>
          <w:rFonts w:ascii="彩虹粗仿宋" w:eastAsia="彩虹粗仿宋" w:hint="eastAsia"/>
          <w:sz w:val="24"/>
        </w:rPr>
        <w:t>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w:t>
      </w:r>
      <w:r w:rsidRPr="004565B1">
        <w:rPr>
          <w:rFonts w:ascii="彩虹粗仿宋" w:eastAsia="彩虹粗仿宋" w:hint="eastAsia"/>
          <w:sz w:val="24"/>
        </w:rPr>
        <w:lastRenderedPageBreak/>
        <w:t>金。基金管理人应预留最低备付金和结算保证金，并根据中国证券登记结算有限责任公司确定的实际最低备付金、结算保证金数据为依据安排资金运作，调整所需的现金头寸。</w:t>
      </w:r>
    </w:p>
    <w:p w14:paraId="50A07F6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843B64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ascii="彩虹粗仿宋" w:eastAsia="彩虹粗仿宋" w:hAnsi="宋体" w:cs="Arial" w:hint="eastAsia"/>
          <w:sz w:val="24"/>
        </w:rPr>
        <w:t>在预清算结束后应通知基金管理人预透支和预欠库事项，基金</w:t>
      </w:r>
      <w:r w:rsidRPr="00A34C7F">
        <w:rPr>
          <w:rFonts w:ascii="彩虹粗仿宋" w:eastAsia="彩虹粗仿宋" w:hAnsi="宋体" w:cs="Arial" w:hint="eastAsia"/>
          <w:sz w:val="24"/>
        </w:rPr>
        <w:t>管理人应保持联系方式畅通，后续补缴等事宜</w:t>
      </w:r>
      <w:r w:rsidRPr="004565B1">
        <w:rPr>
          <w:rFonts w:ascii="彩虹粗仿宋" w:eastAsia="彩虹粗仿宋" w:hAnsi="宋体" w:cs="Arial" w:hint="eastAsia"/>
          <w:sz w:val="24"/>
        </w:rPr>
        <w:t>由基金管理人负责解决，由此给基金托管人、本基金</w:t>
      </w:r>
      <w:r w:rsidR="002E0EB7">
        <w:rPr>
          <w:rFonts w:ascii="彩虹粗仿宋" w:eastAsia="彩虹粗仿宋" w:hAnsi="宋体" w:cs="宋体" w:hint="eastAsia"/>
          <w:color w:val="000000"/>
          <w:kern w:val="0"/>
          <w:sz w:val="24"/>
        </w:rPr>
        <w:t>及基金托管人托管的其他资产</w:t>
      </w:r>
      <w:r w:rsidRPr="004565B1">
        <w:rPr>
          <w:rFonts w:ascii="彩虹粗仿宋" w:eastAsia="彩虹粗仿宋" w:hAnsi="宋体" w:cs="Arial" w:hint="eastAsia"/>
          <w:sz w:val="24"/>
        </w:rPr>
        <w:t>造成的直接损失由基金管理人承担。</w:t>
      </w:r>
    </w:p>
    <w:p w14:paraId="18B3CBC9" w14:textId="77777777" w:rsidR="00AA790C" w:rsidRPr="004565B1" w:rsidRDefault="00AA790C" w:rsidP="00AA790C">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sidR="002E0EB7">
        <w:rPr>
          <w:rFonts w:ascii="彩虹粗仿宋" w:eastAsia="彩虹粗仿宋" w:hAnsi="宋体" w:cs="宋体" w:hint="eastAsia"/>
          <w:color w:val="000000"/>
          <w:kern w:val="0"/>
          <w:sz w:val="24"/>
        </w:rPr>
        <w:t>及基金托管人托管的其他资产</w:t>
      </w:r>
      <w:r w:rsidRPr="004565B1">
        <w:rPr>
          <w:rFonts w:ascii="彩虹粗仿宋" w:eastAsia="彩虹粗仿宋" w:hAnsi="宋体" w:cs="宋体" w:hint="eastAsia"/>
          <w:color w:val="000000"/>
          <w:kern w:val="0"/>
          <w:sz w:val="24"/>
        </w:rPr>
        <w:t>造成的直接损失由</w:t>
      </w:r>
      <w:r>
        <w:rPr>
          <w:rFonts w:ascii="彩虹粗仿宋" w:eastAsia="彩虹粗仿宋" w:hAnsi="宋体" w:cs="宋体" w:hint="eastAsia"/>
          <w:color w:val="000000"/>
          <w:kern w:val="0"/>
          <w:sz w:val="24"/>
        </w:rPr>
        <w:t>基金管理人</w:t>
      </w:r>
      <w:r w:rsidRPr="004565B1">
        <w:rPr>
          <w:rFonts w:ascii="彩虹粗仿宋" w:eastAsia="彩虹粗仿宋" w:hAnsi="宋体" w:cs="宋体" w:hint="eastAsia"/>
          <w:color w:val="000000"/>
          <w:kern w:val="0"/>
          <w:sz w:val="24"/>
        </w:rPr>
        <w:t>负责。</w:t>
      </w:r>
    </w:p>
    <w:p w14:paraId="449D8E4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B67EC5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CE3C34B" w14:textId="2E9C032D"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18C7D28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44E3C342" w14:textId="6B5DF38A"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基金管理人按日进行交易记录的核对。对外披露</w:t>
      </w:r>
      <w:r w:rsidR="000B7D22">
        <w:rPr>
          <w:rFonts w:ascii="彩虹粗仿宋" w:eastAsia="彩虹粗仿宋" w:hint="eastAsia"/>
          <w:kern w:val="0"/>
          <w:sz w:val="24"/>
        </w:rPr>
        <w:t>基金</w:t>
      </w:r>
      <w:r w:rsidRPr="004565B1">
        <w:rPr>
          <w:rFonts w:ascii="彩虹粗仿宋" w:eastAsia="彩虹粗仿宋" w:hint="eastAsia"/>
          <w:kern w:val="0"/>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70C68261"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A84C76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22E2F0DF" w14:textId="5D85F576"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（3）证券账目的核对</w:t>
      </w:r>
    </w:p>
    <w:p w14:paraId="773F59CC" w14:textId="1F15B88E" w:rsidR="00AA790C" w:rsidRPr="004565B1" w:rsidRDefault="00AA790C" w:rsidP="00AA790C">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6307DB">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5464EF8E"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3F46EB9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1EC89A8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DD205C" w14:textId="3B9192D8"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w:t>
      </w:r>
      <w:r w:rsidR="001E7FB8">
        <w:rPr>
          <w:rFonts w:ascii="彩虹粗仿宋" w:eastAsia="彩虹粗仿宋" w:hAnsi="宋体" w:cs="Arial" w:hint="eastAsia"/>
          <w:sz w:val="24"/>
        </w:rPr>
        <w:t>T</w:t>
      </w:r>
      <w:r w:rsidR="001E7FB8">
        <w:rPr>
          <w:rFonts w:ascii="彩虹粗仿宋" w:eastAsia="彩虹粗仿宋" w:hAnsi="宋体" w:cs="Arial"/>
          <w:sz w:val="24"/>
        </w:rPr>
        <w:t>+3</w:t>
      </w:r>
      <w:r w:rsidR="001E7FB8">
        <w:rPr>
          <w:rFonts w:ascii="彩虹粗仿宋" w:eastAsia="彩虹粗仿宋" w:hAnsi="宋体" w:cs="Arial" w:hint="eastAsia"/>
          <w:sz w:val="24"/>
        </w:rPr>
        <w:t>日</w:t>
      </w:r>
      <w:r w:rsidRPr="004565B1">
        <w:rPr>
          <w:rFonts w:ascii="彩虹粗仿宋" w:eastAsia="彩虹粗仿宋" w:hAnsi="宋体" w:cs="Arial" w:hint="eastAsia"/>
          <w:sz w:val="24"/>
        </w:rPr>
        <w:t>15:00前向基金托管人发送</w:t>
      </w:r>
      <w:r w:rsidR="001E7FB8">
        <w:rPr>
          <w:rFonts w:ascii="彩虹粗仿宋" w:eastAsia="彩虹粗仿宋" w:hAnsi="宋体" w:cs="Arial" w:hint="eastAsia"/>
          <w:sz w:val="24"/>
        </w:rPr>
        <w:t>T日</w:t>
      </w:r>
      <w:r w:rsidRPr="004565B1">
        <w:rPr>
          <w:rFonts w:ascii="彩虹粗仿宋" w:eastAsia="彩虹粗仿宋" w:hAnsi="宋体" w:cs="Arial" w:hint="eastAsia"/>
          <w:sz w:val="24"/>
        </w:rPr>
        <w:t>上述有关数据，并保证相关数据的准确、完整。</w:t>
      </w:r>
    </w:p>
    <w:p w14:paraId="0E2F31C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3967125" w14:textId="56DF4729"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D7F72F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1D69E4A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02762880" w14:textId="527B0F06"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B7D22" w:rsidRPr="000B7D22">
        <w:rPr>
          <w:rFonts w:ascii="彩虹粗仿宋" w:eastAsia="彩虹粗仿宋" w:hAnsi="宋体" w:cs="Arial" w:hint="eastAsia"/>
          <w:sz w:val="24"/>
        </w:rPr>
        <w:t>，基金托管人应予以必要的协助和配合</w:t>
      </w:r>
      <w:r w:rsidR="00DE57F4">
        <w:rPr>
          <w:rFonts w:ascii="彩虹粗仿宋" w:eastAsia="彩虹粗仿宋" w:hAnsi="宋体" w:cs="Arial" w:hint="eastAsia"/>
          <w:sz w:val="24"/>
        </w:rPr>
        <w:t>。</w:t>
      </w:r>
    </w:p>
    <w:p w14:paraId="09FC68B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33498FB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81A630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1755665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244A7B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5EE2A980" w14:textId="5EC30D29" w:rsidR="00AA790C" w:rsidRPr="00CF323E" w:rsidRDefault="00AA790C" w:rsidP="00AA790C">
      <w:pPr>
        <w:adjustRightInd w:val="0"/>
        <w:snapToGrid w:val="0"/>
        <w:ind w:firstLine="482"/>
        <w:outlineLvl w:val="1"/>
        <w:rPr>
          <w:rFonts w:ascii="彩虹粗仿宋" w:eastAsia="彩虹粗仿宋" w:hAnsi="宋体" w:cs="Arial"/>
          <w:sz w:val="24"/>
        </w:rPr>
      </w:pPr>
      <w:r w:rsidRPr="00CF323E">
        <w:rPr>
          <w:rFonts w:ascii="彩虹粗仿宋" w:eastAsia="彩虹粗仿宋" w:hAnsi="宋体" w:cs="Arial" w:hint="eastAsia"/>
          <w:sz w:val="24"/>
        </w:rPr>
        <w:t>（四）</w:t>
      </w:r>
      <w:r w:rsidR="00813980" w:rsidRPr="00813980">
        <w:rPr>
          <w:rFonts w:ascii="彩虹粗仿宋" w:eastAsia="彩虹粗仿宋" w:hAnsi="宋体" w:cs="Arial" w:hint="eastAsia"/>
          <w:sz w:val="24"/>
        </w:rPr>
        <w:t>申赎净额结算</w:t>
      </w:r>
    </w:p>
    <w:p w14:paraId="25B987FE" w14:textId="1853472D" w:rsidR="00AA790C" w:rsidRPr="00CF323E" w:rsidRDefault="002D763D" w:rsidP="00AA790C">
      <w:pPr>
        <w:adjustRightInd w:val="0"/>
        <w:snapToGrid w:val="0"/>
        <w:ind w:firstLine="480"/>
        <w:rPr>
          <w:rFonts w:ascii="彩虹粗仿宋" w:eastAsia="彩虹粗仿宋" w:hAnsi="宋体" w:cs="Arial"/>
          <w:sz w:val="24"/>
        </w:rPr>
      </w:pPr>
      <w:r w:rsidRPr="002D763D">
        <w:rPr>
          <w:rFonts w:ascii="彩虹粗仿宋" w:eastAsia="彩虹粗仿宋" w:hAnsi="宋体" w:cs="Arial" w:hint="eastAsia"/>
          <w:sz w:val="24"/>
        </w:rPr>
        <w:t>基金托管账户与“基金清算账户”间的资金结算遵循“全额清算、净额交收”的原</w:t>
      </w:r>
      <w:r w:rsidRPr="002D763D">
        <w:rPr>
          <w:rFonts w:ascii="彩虹粗仿宋" w:eastAsia="彩虹粗仿宋" w:hAnsi="宋体" w:cs="Arial" w:hint="eastAsia"/>
          <w:sz w:val="24"/>
        </w:rPr>
        <w:lastRenderedPageBreak/>
        <w:t>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日10:00前将划款指令发送给基金托管人，基金托管人按基金管理人的划款指令将托管账户净应付额在T日15:00之前划往基金清算账户。</w:t>
      </w:r>
    </w:p>
    <w:p w14:paraId="5AAAE6A8" w14:textId="08A6826D"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813980">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695FB46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7992A3D" w14:textId="77777777"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9F636EE" w14:textId="77777777"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5A64152" w14:textId="76E6481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sidR="00813980">
        <w:rPr>
          <w:rFonts w:ascii="彩虹粗仿宋" w:eastAsia="彩虹粗仿宋" w:hAnsi="宋体" w:cs="Arial" w:hint="eastAsia"/>
          <w:sz w:val="24"/>
        </w:rPr>
        <w:t>六</w:t>
      </w:r>
      <w:r w:rsidRPr="004565B1">
        <w:rPr>
          <w:rFonts w:ascii="彩虹粗仿宋" w:eastAsia="彩虹粗仿宋" w:hAnsi="宋体" w:cs="Arial" w:hint="eastAsia"/>
          <w:sz w:val="24"/>
        </w:rPr>
        <w:t>）基金现金分红</w:t>
      </w:r>
    </w:p>
    <w:p w14:paraId="7624C01A" w14:textId="7B6898E8"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00CF241F">
        <w:rPr>
          <w:rFonts w:ascii="彩虹粗仿宋" w:eastAsia="彩虹粗仿宋" w:hint="eastAsia"/>
          <w:sz w:val="24"/>
          <w:szCs w:val="18"/>
        </w:rPr>
        <w:t>按</w:t>
      </w:r>
      <w:r w:rsidRPr="004565B1">
        <w:rPr>
          <w:rFonts w:ascii="彩虹粗仿宋" w:eastAsia="彩虹粗仿宋" w:hint="eastAsia"/>
          <w:sz w:val="24"/>
          <w:szCs w:val="18"/>
        </w:rPr>
        <w:t>规定在中国证监会</w:t>
      </w:r>
      <w:r>
        <w:rPr>
          <w:rFonts w:ascii="彩虹粗仿宋" w:eastAsia="彩虹粗仿宋" w:hint="eastAsia"/>
          <w:sz w:val="24"/>
          <w:szCs w:val="18"/>
        </w:rPr>
        <w:t>规</w:t>
      </w:r>
      <w:r w:rsidRPr="004565B1">
        <w:rPr>
          <w:rFonts w:ascii="彩虹粗仿宋" w:eastAsia="彩虹粗仿宋" w:hint="eastAsia"/>
          <w:sz w:val="24"/>
          <w:szCs w:val="18"/>
        </w:rPr>
        <w:t>定</w:t>
      </w:r>
      <w:r w:rsidR="002D530D" w:rsidRPr="004565B1">
        <w:rPr>
          <w:rFonts w:ascii="彩虹粗仿宋" w:eastAsia="彩虹粗仿宋" w:hint="eastAsia"/>
          <w:sz w:val="24"/>
          <w:szCs w:val="18"/>
        </w:rPr>
        <w:t>媒</w:t>
      </w:r>
      <w:r w:rsidR="002D530D">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7AEA9310"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w:t>
      </w:r>
      <w:r>
        <w:rPr>
          <w:rFonts w:ascii="彩虹粗仿宋" w:eastAsia="彩虹粗仿宋" w:hAnsi="宋体" w:cs="Arial" w:hint="eastAsia"/>
          <w:sz w:val="24"/>
        </w:rPr>
        <w:t>专用</w:t>
      </w:r>
      <w:r w:rsidRPr="004565B1">
        <w:rPr>
          <w:rFonts w:ascii="彩虹粗仿宋" w:eastAsia="彩虹粗仿宋" w:hAnsi="宋体" w:cs="Arial" w:hint="eastAsia"/>
          <w:sz w:val="24"/>
        </w:rPr>
        <w:t>账户。</w:t>
      </w:r>
    </w:p>
    <w:p w14:paraId="1418C321"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15027546" w14:textId="76BEF48A"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w:t>
      </w:r>
      <w:r w:rsidR="00813980">
        <w:rPr>
          <w:rFonts w:ascii="彩虹粗仿宋" w:eastAsia="彩虹粗仿宋" w:hAnsi="宋体" w:cs="Arial" w:hint="eastAsia"/>
          <w:sz w:val="24"/>
        </w:rPr>
        <w:t>七</w:t>
      </w:r>
      <w:r w:rsidRPr="00FB0C91">
        <w:rPr>
          <w:rFonts w:ascii="彩虹粗仿宋" w:eastAsia="彩虹粗仿宋" w:hAnsi="宋体" w:cs="Arial" w:hint="eastAsia"/>
          <w:sz w:val="24"/>
        </w:rPr>
        <w:t>）投资银行存款的特别约定</w:t>
      </w:r>
    </w:p>
    <w:p w14:paraId="1A59BF52"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000D6BCF"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DED8E76"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D7F096E"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D9989CA"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1647F981"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sidRPr="00FB0C91">
        <w:rPr>
          <w:rFonts w:ascii="彩虹粗仿宋" w:eastAsia="彩虹粗仿宋" w:hAnsi="宋体" w:cs="Arial" w:hint="eastAsia"/>
          <w:sz w:val="24"/>
        </w:rPr>
        <w:lastRenderedPageBreak/>
        <w:t>人负责对存款开户证实书进行保管，不负责对存款开户证实书真伪的辨别，不承担存款开户证实书对应存款的本金及收益的安全。</w:t>
      </w:r>
    </w:p>
    <w:p w14:paraId="623B8BA6" w14:textId="77777777" w:rsidR="00AA790C"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21694B94" w14:textId="46B784D8"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9F6851">
        <w:rPr>
          <w:rFonts w:ascii="彩虹粗仿宋" w:eastAsia="彩虹粗仿宋" w:hAnsi="宋体" w:cs="Arial" w:hint="eastAsia"/>
          <w:sz w:val="24"/>
        </w:rPr>
        <w:t>．</w:t>
      </w:r>
      <w:r w:rsidRPr="00C84775">
        <w:rPr>
          <w:rFonts w:ascii="彩虹粗仿宋" w:eastAsia="彩虹粗仿宋" w:hAnsi="宋体" w:cs="Arial" w:hint="eastAsia"/>
          <w:sz w:val="24"/>
        </w:rPr>
        <w:t>对于已移交</w:t>
      </w:r>
      <w:r w:rsidR="000466C9">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托管人保管的存款开户证实书等实物凭证，</w:t>
      </w:r>
      <w:r w:rsidR="000466C9">
        <w:rPr>
          <w:rFonts w:ascii="彩虹粗仿宋" w:eastAsia="彩虹粗仿宋" w:hAnsi="宋体" w:cs="Arial" w:hint="eastAsia"/>
          <w:sz w:val="24"/>
        </w:rPr>
        <w:t>基金</w:t>
      </w:r>
      <w:r w:rsidRPr="00C84775">
        <w:rPr>
          <w:rFonts w:ascii="彩虹粗仿宋" w:eastAsia="彩虹粗仿宋" w:hAnsi="宋体" w:cs="Arial" w:hint="eastAsia"/>
          <w:sz w:val="24"/>
        </w:rPr>
        <w:t>托管人应确保安全保管；对未按约定将存款开户证实书等实物凭证移交</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托管人保管的，</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托管人应向</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管理人进行必要的催缴和风险提示；提示后仍不将相关实物凭证送达</w:t>
      </w:r>
      <w:r w:rsidR="007820B1">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托管人保管的，出于托管履职和尽责，</w:t>
      </w:r>
      <w:r w:rsidR="007820B1">
        <w:rPr>
          <w:rFonts w:ascii="彩虹粗仿宋" w:eastAsia="彩虹粗仿宋" w:hAnsi="宋体" w:cs="Arial" w:hint="eastAsia"/>
          <w:sz w:val="24"/>
        </w:rPr>
        <w:t>基金</w:t>
      </w:r>
      <w:r w:rsidRPr="00C84775">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2C5424">
        <w:rPr>
          <w:rFonts w:ascii="彩虹粗仿宋" w:eastAsia="彩虹粗仿宋" w:hAnsi="宋体" w:cs="Arial" w:hint="eastAsia"/>
          <w:sz w:val="24"/>
        </w:rPr>
        <w:t>基金</w:t>
      </w:r>
      <w:r w:rsidRPr="00C84775">
        <w:rPr>
          <w:rFonts w:ascii="彩虹粗仿宋" w:eastAsia="彩虹粗仿宋" w:hAnsi="宋体" w:cs="Arial" w:hint="eastAsia"/>
          <w:sz w:val="24"/>
        </w:rPr>
        <w:t>管理人尽量避免在此类银行进行存款投资；（2）在定期报告中，对未按约定送达</w:t>
      </w:r>
      <w:r w:rsidR="00A12984">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DA34AA">
        <w:rPr>
          <w:rFonts w:ascii="彩虹粗仿宋" w:eastAsia="彩虹粗仿宋" w:hAnsi="宋体" w:cs="Arial" w:hint="eastAsia"/>
          <w:sz w:val="24"/>
        </w:rPr>
        <w:t>基金</w:t>
      </w:r>
      <w:r w:rsidRPr="00C84775">
        <w:rPr>
          <w:rFonts w:ascii="彩虹粗仿宋" w:eastAsia="彩虹粗仿宋" w:hAnsi="宋体" w:cs="Arial" w:hint="eastAsia"/>
          <w:sz w:val="24"/>
        </w:rPr>
        <w:t>管理人办理后续新增存款投资业务，直至实物凭证送达</w:t>
      </w:r>
      <w:r w:rsidR="00DA34AA">
        <w:rPr>
          <w:rFonts w:ascii="彩虹粗仿宋" w:eastAsia="彩虹粗仿宋" w:hAnsi="宋体" w:cs="Arial" w:hint="eastAsia"/>
          <w:sz w:val="24"/>
        </w:rPr>
        <w:t>基金托管人</w:t>
      </w:r>
      <w:r w:rsidRPr="00C84775">
        <w:rPr>
          <w:rFonts w:ascii="彩虹粗仿宋" w:eastAsia="彩虹粗仿宋" w:hAnsi="宋体" w:cs="Arial" w:hint="eastAsia"/>
          <w:sz w:val="24"/>
        </w:rPr>
        <w:t>保管后解除。实物凭证未送达但存款本息已安全划回托管账户的，以及因发生特殊情况由</w:t>
      </w:r>
      <w:r w:rsidR="00CC1F19">
        <w:rPr>
          <w:rFonts w:ascii="彩虹粗仿宋" w:eastAsia="彩虹粗仿宋" w:hAnsi="宋体" w:cs="Arial" w:hint="eastAsia"/>
          <w:sz w:val="24"/>
        </w:rPr>
        <w:t>基金</w:t>
      </w:r>
      <w:r w:rsidRPr="00C84775">
        <w:rPr>
          <w:rFonts w:ascii="彩虹粗仿宋" w:eastAsia="彩虹粗仿宋" w:hAnsi="宋体" w:cs="Arial" w:hint="eastAsia"/>
          <w:sz w:val="24"/>
        </w:rPr>
        <w:t>管理人提供相关书面说明并重新承诺送单截止时间的，可剔除不计。</w:t>
      </w:r>
    </w:p>
    <w:p w14:paraId="6BAEE672" w14:textId="16B84081" w:rsidR="00E13DF1" w:rsidRPr="004565B1" w:rsidRDefault="00E13DF1" w:rsidP="00E13DF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w:t>
      </w:r>
      <w:r w:rsidR="005B5A45">
        <w:rPr>
          <w:rFonts w:ascii="彩虹粗仿宋" w:eastAsia="彩虹粗仿宋" w:hAnsi="宋体" w:cs="Arial" w:hint="eastAsia"/>
          <w:sz w:val="24"/>
        </w:rPr>
        <w:t>本基金</w:t>
      </w:r>
      <w:r w:rsidRPr="005541C1">
        <w:rPr>
          <w:rFonts w:ascii="彩虹粗仿宋" w:eastAsia="彩虹粗仿宋" w:hAnsi="宋体" w:cs="Arial" w:hint="eastAsia"/>
          <w:sz w:val="24"/>
        </w:rPr>
        <w:t>通过第三方销售机构参与开放式基金投资</w:t>
      </w:r>
      <w:r>
        <w:rPr>
          <w:rFonts w:ascii="彩虹粗仿宋" w:eastAsia="彩虹粗仿宋" w:hAnsi="宋体" w:cs="Arial" w:hint="eastAsia"/>
          <w:sz w:val="24"/>
        </w:rPr>
        <w:t>的特别约定</w:t>
      </w:r>
    </w:p>
    <w:p w14:paraId="09703920" w14:textId="4679FA42" w:rsidR="00E13DF1" w:rsidRPr="00FB0C91" w:rsidRDefault="00E13DF1" w:rsidP="00E13DF1">
      <w:pPr>
        <w:adjustRightInd w:val="0"/>
        <w:snapToGrid w:val="0"/>
        <w:ind w:firstLineChars="200" w:firstLine="480"/>
        <w:rPr>
          <w:rFonts w:ascii="彩虹粗仿宋" w:eastAsia="彩虹粗仿宋" w:hAnsi="宋体" w:cs="Arial"/>
          <w:sz w:val="24"/>
        </w:rPr>
      </w:pPr>
      <w:r w:rsidRPr="000E6BCF">
        <w:rPr>
          <w:rFonts w:ascii="彩虹粗仿宋" w:eastAsia="彩虹粗仿宋" w:hAnsi="宋体" w:cs="Arial" w:hint="eastAsia"/>
          <w:sz w:val="24"/>
        </w:rPr>
        <w:t>本</w:t>
      </w:r>
      <w:r w:rsidR="005B5A45">
        <w:rPr>
          <w:rFonts w:ascii="彩虹粗仿宋" w:eastAsia="彩虹粗仿宋" w:hAnsi="宋体" w:cs="Arial" w:hint="eastAsia"/>
          <w:sz w:val="24"/>
        </w:rPr>
        <w:t>基金</w:t>
      </w:r>
      <w:r w:rsidRPr="000E6BCF">
        <w:rPr>
          <w:rFonts w:ascii="彩虹粗仿宋" w:eastAsia="彩虹粗仿宋" w:hAnsi="宋体" w:cs="Arial" w:hint="eastAsia"/>
          <w:sz w:val="24"/>
        </w:rPr>
        <w:t>可以通过第三方基金销售机构渠道投资开放式基金。为维护</w:t>
      </w:r>
      <w:r w:rsidR="005B5A45">
        <w:rPr>
          <w:rFonts w:ascii="彩虹粗仿宋" w:eastAsia="彩虹粗仿宋" w:hAnsi="宋体" w:cs="Arial" w:hint="eastAsia"/>
          <w:sz w:val="24"/>
        </w:rPr>
        <w:t>基金份额</w:t>
      </w:r>
      <w:r w:rsidRPr="000E6BCF">
        <w:rPr>
          <w:rFonts w:ascii="彩虹粗仿宋" w:eastAsia="彩虹粗仿宋" w:hAnsi="宋体" w:cs="Arial" w:hint="eastAsia"/>
          <w:sz w:val="24"/>
        </w:rPr>
        <w:t>持有人利益、保障资产安全，</w:t>
      </w:r>
      <w:r w:rsidR="008D79EC">
        <w:rPr>
          <w:rFonts w:ascii="彩虹粗仿宋" w:eastAsia="彩虹粗仿宋" w:hAnsi="宋体" w:cs="Arial" w:hint="eastAsia"/>
          <w:sz w:val="24"/>
        </w:rPr>
        <w:t>基金管理人</w:t>
      </w:r>
      <w:r w:rsidRPr="000E6BCF">
        <w:rPr>
          <w:rFonts w:ascii="彩虹粗仿宋" w:eastAsia="彩虹粗仿宋" w:hAnsi="宋体" w:cs="Arial" w:hint="eastAsia"/>
          <w:sz w:val="24"/>
        </w:rPr>
        <w:t>应负责制订选择第三方基金销售机构的标准和程序，并据此选择第三方销售机构。对于第三方基金销售机构原因给本</w:t>
      </w:r>
      <w:r w:rsidR="005B5A45">
        <w:rPr>
          <w:rFonts w:ascii="彩虹粗仿宋" w:eastAsia="彩虹粗仿宋" w:hAnsi="宋体" w:cs="Arial" w:hint="eastAsia"/>
          <w:sz w:val="24"/>
        </w:rPr>
        <w:t>基金</w:t>
      </w:r>
      <w:r w:rsidRPr="000E6BCF">
        <w:rPr>
          <w:rFonts w:ascii="彩虹粗仿宋" w:eastAsia="彩虹粗仿宋" w:hAnsi="宋体" w:cs="Arial" w:hint="eastAsia"/>
          <w:sz w:val="24"/>
        </w:rPr>
        <w:t>造成损失的，</w:t>
      </w:r>
      <w:r w:rsidRPr="00620BA7">
        <w:rPr>
          <w:rFonts w:ascii="彩虹粗仿宋" w:eastAsia="彩虹粗仿宋" w:hAnsi="宋体" w:cs="Arial" w:hint="eastAsia"/>
          <w:sz w:val="24"/>
        </w:rPr>
        <w:t>相关责任由</w:t>
      </w:r>
      <w:r w:rsidR="008D79EC">
        <w:rPr>
          <w:rFonts w:ascii="彩虹粗仿宋" w:eastAsia="彩虹粗仿宋" w:hAnsi="宋体" w:cs="Arial" w:hint="eastAsia"/>
          <w:sz w:val="24"/>
        </w:rPr>
        <w:t>基金管理人</w:t>
      </w:r>
      <w:r w:rsidRPr="00620BA7">
        <w:rPr>
          <w:rFonts w:ascii="彩虹粗仿宋" w:eastAsia="彩虹粗仿宋" w:hAnsi="宋体" w:cs="Arial" w:hint="eastAsia"/>
          <w:sz w:val="24"/>
        </w:rPr>
        <w:t>承担</w:t>
      </w:r>
      <w:r w:rsidRPr="00B31ED3">
        <w:rPr>
          <w:rFonts w:ascii="彩虹粗仿宋" w:eastAsia="彩虹粗仿宋" w:hAnsi="宋体" w:cs="Arial" w:hint="eastAsia"/>
          <w:sz w:val="24"/>
        </w:rPr>
        <w:t>。</w:t>
      </w:r>
    </w:p>
    <w:p w14:paraId="5F85324C" w14:textId="77777777" w:rsidR="00AA790C" w:rsidRPr="004565B1" w:rsidRDefault="00AA790C" w:rsidP="00AA790C">
      <w:pPr>
        <w:pStyle w:val="2"/>
        <w:spacing w:line="415" w:lineRule="auto"/>
        <w:jc w:val="center"/>
        <w:rPr>
          <w:rFonts w:ascii="彩虹粗仿宋" w:eastAsia="彩虹粗仿宋"/>
          <w:sz w:val="30"/>
        </w:rPr>
      </w:pPr>
      <w:r w:rsidRPr="00FB0C91">
        <w:rPr>
          <w:rFonts w:ascii="彩虹粗仿宋" w:eastAsia="彩虹粗仿宋" w:hint="eastAsia"/>
          <w:sz w:val="30"/>
        </w:rPr>
        <w:t xml:space="preserve"> </w:t>
      </w:r>
      <w:bookmarkStart w:id="85" w:name="_Toc98317120"/>
      <w:r w:rsidRPr="00FB0C91">
        <w:rPr>
          <w:rFonts w:ascii="彩虹粗仿宋" w:eastAsia="彩虹粗仿宋" w:hint="eastAsia"/>
          <w:sz w:val="30"/>
        </w:rPr>
        <w:t>八、基金资产净值计算和会计核算</w:t>
      </w:r>
      <w:bookmarkEnd w:id="85"/>
    </w:p>
    <w:p w14:paraId="13E77D0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6C29908F" w14:textId="13858A09" w:rsidR="00492457" w:rsidRPr="004565B1" w:rsidRDefault="00AA790C" w:rsidP="0081398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sidR="00813980" w:rsidRPr="00813980">
        <w:rPr>
          <w:rFonts w:ascii="彩虹粗仿宋" w:eastAsia="彩虹粗仿宋" w:hAnsi="宋体" w:cs="Arial" w:hint="eastAsia"/>
          <w:sz w:val="24"/>
        </w:rPr>
        <w:t>基金份额净值是按照基金资产净值除以当日基金份额的余额数量计算，基金份额净值精确到0.0001元，小数点后第5位四舍五入，由此产生的收益或损失归入基金财产。基金管理人可以设立大额赎回情形下的净值精度应急调整机制。国家另有规定的，从其规定。T日的基金份额净值在T+2日内计算，并于T+3日内公告。</w:t>
      </w:r>
    </w:p>
    <w:p w14:paraId="6027533E" w14:textId="4D07DA36"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sidR="00AC11E2">
        <w:rPr>
          <w:rFonts w:ascii="彩虹粗仿宋" w:eastAsia="彩虹粗仿宋" w:hAnsi="宋体" w:cs="Arial" w:hint="eastAsia"/>
          <w:sz w:val="24"/>
        </w:rPr>
        <w:t>在</w:t>
      </w:r>
      <w:r w:rsidRPr="004565B1">
        <w:rPr>
          <w:rFonts w:ascii="彩虹粗仿宋" w:eastAsia="彩虹粗仿宋" w:hAnsi="宋体" w:cs="Arial" w:hint="eastAsia"/>
          <w:sz w:val="24"/>
        </w:rPr>
        <w:t>每</w:t>
      </w:r>
      <w:r w:rsidR="003626CC">
        <w:rPr>
          <w:rFonts w:ascii="彩虹粗仿宋" w:eastAsia="彩虹粗仿宋" w:hAnsi="宋体" w:cs="Arial" w:hint="eastAsia"/>
          <w:sz w:val="24"/>
        </w:rPr>
        <w:t>个</w:t>
      </w:r>
      <w:r w:rsidR="005F2262">
        <w:rPr>
          <w:rFonts w:ascii="彩虹粗仿宋" w:eastAsia="彩虹粗仿宋" w:hAnsi="宋体" w:cs="Arial" w:hint="eastAsia"/>
          <w:sz w:val="24"/>
        </w:rPr>
        <w:t>估值日后两个工作日</w:t>
      </w:r>
      <w:r w:rsidRPr="004565B1">
        <w:rPr>
          <w:rFonts w:ascii="彩虹粗仿宋" w:eastAsia="彩虹粗仿宋" w:hAnsi="宋体" w:cs="Arial" w:hint="eastAsia"/>
          <w:sz w:val="24"/>
        </w:rPr>
        <w:t>对</w:t>
      </w:r>
      <w:r w:rsidR="00D2212E">
        <w:rPr>
          <w:rFonts w:ascii="彩虹粗仿宋" w:eastAsia="彩虹粗仿宋" w:hAnsi="宋体" w:cs="Arial" w:hint="eastAsia"/>
          <w:sz w:val="24"/>
        </w:rPr>
        <w:t>该估值日的</w:t>
      </w:r>
      <w:r w:rsidRPr="004565B1">
        <w:rPr>
          <w:rFonts w:ascii="彩虹粗仿宋" w:eastAsia="彩虹粗仿宋" w:hAnsi="宋体" w:cs="Arial" w:hint="eastAsia"/>
          <w:sz w:val="24"/>
        </w:rPr>
        <w:t>基金资产估值。但基金管理人根据法律法规或《基金合同》的规定暂停估值时除外。基金管理人对基金资产估值后，将基金份额净值结果发送基金托管人，经基金托管人复核无误后，由基金管理人</w:t>
      </w:r>
      <w:r w:rsidR="00AF1E15" w:rsidRPr="00AF1E15">
        <w:rPr>
          <w:rFonts w:ascii="彩虹粗仿宋" w:eastAsia="彩虹粗仿宋" w:hAnsi="宋体" w:cs="Arial" w:hint="eastAsia"/>
          <w:sz w:val="24"/>
        </w:rPr>
        <w:t>依据基金合同和相关法律法规的规定</w:t>
      </w:r>
      <w:r w:rsidRPr="004565B1">
        <w:rPr>
          <w:rFonts w:ascii="彩虹粗仿宋" w:eastAsia="彩虹粗仿宋" w:hAnsi="宋体" w:cs="Arial" w:hint="eastAsia"/>
          <w:sz w:val="24"/>
        </w:rPr>
        <w:t>对外公布。</w:t>
      </w:r>
    </w:p>
    <w:p w14:paraId="5FB152DB" w14:textId="77777777"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（二）基金资产估值方法和特殊情形的处理</w:t>
      </w:r>
    </w:p>
    <w:p w14:paraId="30C4738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7B90BEF5" w14:textId="796E3EC0"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492457" w:rsidRPr="00492457">
        <w:rPr>
          <w:rFonts w:ascii="彩虹粗仿宋" w:eastAsia="彩虹粗仿宋" w:hAnsi="宋体" w:cs="Arial" w:hint="eastAsia"/>
          <w:sz w:val="24"/>
        </w:rPr>
        <w:t>证券投资基金、</w:t>
      </w:r>
      <w:r w:rsidRPr="004565B1">
        <w:rPr>
          <w:rFonts w:ascii="彩虹粗仿宋" w:eastAsia="彩虹粗仿宋" w:hAnsi="宋体" w:cs="Arial" w:hint="eastAsia"/>
          <w:sz w:val="24"/>
        </w:rPr>
        <w:t>股票、</w:t>
      </w:r>
      <w:r w:rsidR="001C5BE7">
        <w:rPr>
          <w:rFonts w:ascii="彩虹粗仿宋" w:eastAsia="彩虹粗仿宋" w:hAnsi="宋体" w:cs="Arial" w:hint="eastAsia"/>
          <w:sz w:val="24"/>
        </w:rPr>
        <w:t>存托凭证、</w:t>
      </w:r>
      <w:r w:rsidRPr="004565B1">
        <w:rPr>
          <w:rFonts w:ascii="彩虹粗仿宋" w:eastAsia="彩虹粗仿宋" w:hAnsi="宋体" w:cs="Arial" w:hint="eastAsia"/>
          <w:sz w:val="24"/>
        </w:rPr>
        <w:t>债券</w:t>
      </w:r>
      <w:r w:rsidRPr="00055B38">
        <w:rPr>
          <w:rFonts w:ascii="彩虹粗仿宋" w:eastAsia="彩虹粗仿宋" w:hAnsi="宋体" w:cs="Arial" w:hint="eastAsia"/>
          <w:sz w:val="24"/>
        </w:rPr>
        <w:t>、资产支持证券</w:t>
      </w:r>
      <w:r w:rsidRPr="00055B38">
        <w:rPr>
          <w:rFonts w:ascii="彩虹粗仿宋" w:eastAsia="彩虹粗仿宋" w:hAnsi="宋体" w:cs="Arial"/>
          <w:sz w:val="24"/>
        </w:rPr>
        <w:t>和银行存款本息、应收款项、其它投资等资产及负债。</w:t>
      </w:r>
    </w:p>
    <w:p w14:paraId="7AFAB0B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7E596185" w14:textId="77777777" w:rsidR="00AA790C" w:rsidRPr="00584C13" w:rsidRDefault="00AA790C" w:rsidP="00AA790C">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45FF28D2"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0008240A" w:rsidRPr="0008240A">
        <w:rPr>
          <w:rFonts w:ascii="彩虹粗仿宋" w:eastAsia="彩虹粗仿宋" w:hAnsi="宋体" w:cs="Arial" w:hint="eastAsia"/>
          <w:sz w:val="24"/>
        </w:rPr>
        <w:t>证券交易所上市的金融工具的估值</w:t>
      </w:r>
    </w:p>
    <w:p w14:paraId="68CDE3B7"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0008240A" w:rsidRPr="0008240A">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20E60">
        <w:rPr>
          <w:rFonts w:ascii="彩虹粗仿宋" w:eastAsia="彩虹粗仿宋" w:hAnsi="宋体" w:cs="Arial" w:hint="eastAsia"/>
          <w:sz w:val="24"/>
        </w:rPr>
        <w:t>；</w:t>
      </w:r>
    </w:p>
    <w:p w14:paraId="3DA5E51B"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08240A" w:rsidRPr="0008240A">
        <w:rPr>
          <w:rFonts w:ascii="彩虹粗仿宋" w:eastAsia="彩虹粗仿宋" w:hAnsi="宋体" w:cs="Arial" w:hint="eastAsia"/>
          <w:sz w:val="24"/>
        </w:rPr>
        <w:t>交易所上市交易或挂牌转让的不含权固定收益品种，选取估值日第三方估值机构提供的相应品种当日的估值净价进行估值</w:t>
      </w:r>
      <w:r w:rsidR="00120E60">
        <w:rPr>
          <w:rFonts w:ascii="彩虹粗仿宋" w:eastAsia="彩虹粗仿宋" w:hAnsi="宋体" w:cs="Arial" w:hint="eastAsia"/>
          <w:sz w:val="24"/>
        </w:rPr>
        <w:t>；</w:t>
      </w:r>
    </w:p>
    <w:p w14:paraId="20531FCB"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08240A" w:rsidRPr="0008240A">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sidRPr="00386678">
        <w:rPr>
          <w:rFonts w:ascii="彩虹粗仿宋" w:eastAsia="彩虹粗仿宋" w:hAnsi="宋体" w:cs="Arial" w:hint="eastAsia"/>
          <w:sz w:val="24"/>
        </w:rPr>
        <w:t>；</w:t>
      </w:r>
    </w:p>
    <w:p w14:paraId="2FF76033"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08240A" w:rsidRPr="0008240A">
        <w:rPr>
          <w:rFonts w:ascii="彩虹粗仿宋" w:eastAsia="彩虹粗仿宋" w:hAnsi="宋体" w:cs="Arial" w:hint="eastAsia"/>
          <w:sz w:val="24"/>
        </w:rPr>
        <w:t>交易所上市交易的可转换债券以每日收盘价作为估值全价</w:t>
      </w:r>
      <w:r>
        <w:rPr>
          <w:rFonts w:ascii="彩虹粗仿宋" w:eastAsia="彩虹粗仿宋" w:hAnsi="宋体" w:cs="Arial" w:hint="eastAsia"/>
          <w:sz w:val="24"/>
        </w:rPr>
        <w:t>；</w:t>
      </w:r>
    </w:p>
    <w:p w14:paraId="403259DF" w14:textId="77777777" w:rsidR="00AA790C"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⑤</w:t>
      </w:r>
      <w:r w:rsidR="0008240A" w:rsidRPr="0008240A">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r w:rsidRPr="003A02A4">
        <w:rPr>
          <w:rFonts w:ascii="彩虹粗仿宋" w:eastAsia="彩虹粗仿宋" w:hAnsi="宋体" w:cs="Arial" w:hint="eastAsia"/>
          <w:sz w:val="24"/>
        </w:rPr>
        <w:t>；</w:t>
      </w:r>
    </w:p>
    <w:p w14:paraId="66AE9594" w14:textId="77777777" w:rsidR="0008240A"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⑥</w:t>
      </w:r>
      <w:r w:rsidR="0008240A" w:rsidRPr="0008240A">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08240A">
        <w:rPr>
          <w:rFonts w:ascii="彩虹粗仿宋" w:eastAsia="彩虹粗仿宋" w:hAnsi="宋体" w:cs="Arial" w:hint="eastAsia"/>
          <w:sz w:val="24"/>
        </w:rPr>
        <w:t>；</w:t>
      </w:r>
    </w:p>
    <w:p w14:paraId="52AD393D" w14:textId="1317FE7A" w:rsidR="0008240A" w:rsidRDefault="0008240A" w:rsidP="0008240A">
      <w:pPr>
        <w:adjustRightInd w:val="0"/>
        <w:snapToGrid w:val="0"/>
        <w:ind w:firstLineChars="200" w:firstLine="480"/>
        <w:rPr>
          <w:rFonts w:ascii="彩虹粗仿宋" w:eastAsia="彩虹粗仿宋" w:hAnsi="宋体" w:cs="Arial"/>
          <w:sz w:val="24"/>
        </w:rPr>
      </w:pPr>
      <w:r w:rsidRPr="0008240A">
        <w:rPr>
          <w:rFonts w:ascii="彩虹粗仿宋" w:eastAsia="彩虹粗仿宋" w:hAnsi="宋体" w:cs="Arial" w:hint="eastAsia"/>
          <w:sz w:val="24"/>
        </w:rPr>
        <w:t>⑦ETF基金、境内上市定期开放式基金、封闭式基金，按估值日的收盘价估值；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5A79B745" w14:textId="1A8A4326" w:rsidR="0008240A" w:rsidRDefault="0008240A" w:rsidP="000824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⑧</w:t>
      </w:r>
      <w:r w:rsidRPr="0008240A">
        <w:rPr>
          <w:rFonts w:ascii="彩虹粗仿宋" w:eastAsia="彩虹粗仿宋" w:hAnsi="宋体" w:cs="Arial" w:hint="eastAsia"/>
          <w:sz w:val="24"/>
        </w:rPr>
        <w:t>境内上市开放式基金（LOF），按估值日的份额净值估值；境内上市交易型货币市场基金，如披露份额净值，则按估值日的份额净值估值；如披露万份（百份）收益，则按前一估值日后至估值日期间（含节假日）的万份（百份）收益计提估值日基金收益；以基金份额净值估值的，若与本基金估值频率一致但未公布估值日基金份额净值，按其最近公布的基金份额净值为基础估值</w:t>
      </w:r>
      <w:r>
        <w:rPr>
          <w:rFonts w:ascii="彩虹粗仿宋" w:eastAsia="彩虹粗仿宋" w:hAnsi="宋体" w:cs="Arial" w:hint="eastAsia"/>
          <w:sz w:val="24"/>
        </w:rPr>
        <w:t>；</w:t>
      </w:r>
    </w:p>
    <w:p w14:paraId="0A78B14E" w14:textId="77777777" w:rsidR="00AA790C" w:rsidRPr="004B2B77" w:rsidRDefault="0008240A" w:rsidP="0008240A">
      <w:pPr>
        <w:adjustRightInd w:val="0"/>
        <w:snapToGrid w:val="0"/>
        <w:ind w:firstLineChars="200" w:firstLine="480"/>
        <w:rPr>
          <w:rFonts w:ascii="彩虹粗仿宋" w:eastAsia="彩虹粗仿宋" w:hAnsi="宋体" w:cs="Arial"/>
          <w:sz w:val="24"/>
        </w:rPr>
      </w:pPr>
      <w:r w:rsidRPr="0008240A">
        <w:rPr>
          <w:rFonts w:ascii="彩虹粗仿宋" w:eastAsia="彩虹粗仿宋" w:hAnsi="宋体" w:cs="Arial" w:hint="eastAsia"/>
          <w:sz w:val="24"/>
        </w:rPr>
        <w:lastRenderedPageBreak/>
        <w:t>⑨本基金投资存托凭证的估值核算，依照境内上市交易的股票执行</w:t>
      </w:r>
      <w:r w:rsidR="00AA790C" w:rsidRPr="003A02A4">
        <w:rPr>
          <w:rFonts w:ascii="彩虹粗仿宋" w:eastAsia="彩虹粗仿宋" w:hAnsi="宋体" w:cs="Arial" w:hint="eastAsia"/>
          <w:sz w:val="24"/>
        </w:rPr>
        <w:t>。</w:t>
      </w:r>
    </w:p>
    <w:p w14:paraId="5336ABA4" w14:textId="453EBE74"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w:t>
      </w:r>
      <w:r w:rsidR="00492457">
        <w:rPr>
          <w:rFonts w:ascii="彩虹粗仿宋" w:eastAsia="彩虹粗仿宋" w:hAnsi="宋体" w:cs="Arial" w:hint="eastAsia"/>
          <w:sz w:val="24"/>
        </w:rPr>
        <w:t>金融工具</w:t>
      </w:r>
      <w:r w:rsidRPr="004B2B77">
        <w:rPr>
          <w:rFonts w:ascii="彩虹粗仿宋" w:eastAsia="彩虹粗仿宋" w:hAnsi="宋体" w:cs="Arial" w:hint="eastAsia"/>
          <w:sz w:val="24"/>
        </w:rPr>
        <w:t>应区分如下情况处理：</w:t>
      </w:r>
    </w:p>
    <w:p w14:paraId="73639628"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E8465BB" w14:textId="796B958D"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w:t>
      </w:r>
      <w:r>
        <w:rPr>
          <w:rFonts w:ascii="彩虹粗仿宋" w:eastAsia="彩虹粗仿宋" w:hAnsi="宋体" w:cs="Arial" w:hint="eastAsia"/>
          <w:sz w:val="24"/>
        </w:rPr>
        <w:t>和</w:t>
      </w:r>
      <w:r w:rsidRPr="004B2B77">
        <w:rPr>
          <w:rFonts w:ascii="彩虹粗仿宋" w:eastAsia="彩虹粗仿宋" w:hAnsi="宋体" w:cs="Arial" w:hint="eastAsia"/>
          <w:sz w:val="24"/>
        </w:rPr>
        <w:t>债券，采用估值技术确定公允价值，在估值技术难以可靠计量公允价值的情况下，按成本估值</w:t>
      </w:r>
      <w:r>
        <w:rPr>
          <w:rFonts w:ascii="彩虹粗仿宋" w:eastAsia="彩虹粗仿宋" w:hAnsi="宋体" w:cs="Arial" w:hint="eastAsia"/>
          <w:sz w:val="24"/>
        </w:rPr>
        <w:t>；</w:t>
      </w:r>
    </w:p>
    <w:p w14:paraId="483F91AC"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3A02A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9C44C0D" w14:textId="5697355F"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彩虹粗仿宋" w:eastAsia="彩虹粗仿宋" w:hAnsi="宋体" w:cs="Arial" w:hint="eastAsia"/>
          <w:sz w:val="24"/>
        </w:rPr>
        <w:t>期</w:t>
      </w:r>
      <w:r w:rsidRPr="004B2B77">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A65D07"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70B18">
        <w:rPr>
          <w:rFonts w:ascii="彩虹粗仿宋" w:eastAsia="彩虹粗仿宋" w:hAnsi="宋体" w:cs="Arial" w:hint="eastAsia"/>
          <w:sz w:val="24"/>
        </w:rPr>
        <w:t>本基金投资同业存单，按估值日第三方估值机构提供的估值净价估值；选定的第三方估值机构未提供估值价格的，按监管机构或行业协会有关规定确定 公允价值。</w:t>
      </w:r>
    </w:p>
    <w:p w14:paraId="474BF892" w14:textId="6C555E6A" w:rsidR="00366544"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8240A" w:rsidRPr="0008240A">
        <w:rPr>
          <w:rFonts w:ascii="彩虹粗仿宋" w:eastAsia="彩虹粗仿宋" w:hAnsi="宋体" w:cs="Arial" w:hint="eastAsia"/>
          <w:sz w:val="24"/>
        </w:rPr>
        <w:t>非上市基金的估值：境内非货币市场基金，按估值日的份额净值估值；若与本基金估值频率一致但未公布估值日基金份额净值，按其最近公布的基金份额净值为基础估值。境内货币市场基金，按前一估值日后至估值日期间（含节假日）的万份</w:t>
      </w:r>
      <w:r w:rsidR="00683D0C" w:rsidRPr="00683D0C">
        <w:rPr>
          <w:rFonts w:ascii="彩虹粗仿宋" w:eastAsia="彩虹粗仿宋" w:hAnsi="宋体" w:cs="Arial" w:hint="eastAsia"/>
          <w:sz w:val="24"/>
        </w:rPr>
        <w:t>（百份）</w:t>
      </w:r>
      <w:r w:rsidR="0008240A" w:rsidRPr="0008240A">
        <w:rPr>
          <w:rFonts w:ascii="彩虹粗仿宋" w:eastAsia="彩虹粗仿宋" w:hAnsi="宋体" w:cs="Arial" w:hint="eastAsia"/>
          <w:sz w:val="24"/>
        </w:rPr>
        <w:t>收益计提估值日基金收益</w:t>
      </w:r>
      <w:r w:rsidR="0008240A">
        <w:rPr>
          <w:rFonts w:ascii="彩虹粗仿宋" w:eastAsia="彩虹粗仿宋" w:hAnsi="宋体" w:cs="Arial" w:hint="eastAsia"/>
          <w:sz w:val="24"/>
        </w:rPr>
        <w:t>；</w:t>
      </w:r>
      <w:r w:rsidR="003B2FE6" w:rsidRPr="003B2FE6">
        <w:rPr>
          <w:rFonts w:ascii="彩虹粗仿宋" w:eastAsia="彩虹粗仿宋" w:hAnsi="宋体" w:cs="Arial" w:hint="eastAsia"/>
          <w:sz w:val="24"/>
        </w:rPr>
        <w:t>如所投资的境内货币市场基金披露份额净值，则按所投资基金估值日的份额净值估值</w:t>
      </w:r>
      <w:r w:rsidR="006F2ACE">
        <w:rPr>
          <w:rFonts w:ascii="彩虹粗仿宋" w:eastAsia="彩虹粗仿宋" w:hAnsi="宋体" w:cs="Arial" w:hint="eastAsia"/>
          <w:sz w:val="24"/>
        </w:rPr>
        <w:t>。</w:t>
      </w:r>
      <w:r w:rsidR="003B2FE6" w:rsidRPr="003B2FE6">
        <w:rPr>
          <w:rFonts w:ascii="彩虹粗仿宋" w:eastAsia="彩虹粗仿宋" w:hAnsi="宋体" w:cs="Arial" w:hint="eastAsia"/>
          <w:sz w:val="24"/>
        </w:rPr>
        <w:t xml:space="preserve">  </w:t>
      </w:r>
    </w:p>
    <w:p w14:paraId="2B4B81E7" w14:textId="33680749" w:rsidR="0008240A" w:rsidRPr="00A97A98" w:rsidRDefault="00366544"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A97A98" w:rsidRPr="00D23835">
        <w:rPr>
          <w:rFonts w:ascii="彩虹粗仿宋" w:eastAsia="彩虹粗仿宋" w:hAnsi="宋体" w:cs="Arial" w:hint="eastAsia"/>
          <w:sz w:val="24"/>
        </w:rPr>
        <w:t>若所投资基金前一估值日至估值日期间发生分红除权、折算或拆分，基金管理人应根据基金份额净值或收盘价、单位基金份额分红金额、折算拆分比例、持仓份额等因素合理确定公允价值。</w:t>
      </w:r>
    </w:p>
    <w:p w14:paraId="0AC342C7" w14:textId="2A750070" w:rsidR="0008240A" w:rsidRPr="00A51709" w:rsidRDefault="0008240A" w:rsidP="000824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B3AFF">
        <w:rPr>
          <w:rFonts w:ascii="彩虹粗仿宋" w:eastAsia="彩虹粗仿宋" w:hAnsi="宋体" w:cs="Arial" w:hint="eastAsia"/>
          <w:sz w:val="24"/>
        </w:rPr>
        <w:t>7</w:t>
      </w:r>
      <w:r>
        <w:rPr>
          <w:rFonts w:ascii="彩虹粗仿宋" w:eastAsia="彩虹粗仿宋" w:hAnsi="宋体" w:cs="Arial" w:hint="eastAsia"/>
          <w:sz w:val="24"/>
        </w:rPr>
        <w:t>）</w:t>
      </w:r>
      <w:r w:rsidRPr="00A51709">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7FE5872F" w14:textId="214C9C5B" w:rsidR="0008240A" w:rsidRDefault="0008240A" w:rsidP="0008240A">
      <w:pPr>
        <w:adjustRightInd w:val="0"/>
        <w:snapToGrid w:val="0"/>
        <w:ind w:firstLineChars="200" w:firstLine="480"/>
        <w:rPr>
          <w:rFonts w:ascii="彩虹粗仿宋" w:eastAsia="彩虹粗仿宋" w:hAnsi="宋体" w:cs="Arial"/>
          <w:sz w:val="24"/>
        </w:rPr>
      </w:pPr>
      <w:r w:rsidRPr="00A51709">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r w:rsidR="00161F73">
        <w:rPr>
          <w:rFonts w:ascii="彩虹粗仿宋" w:eastAsia="彩虹粗仿宋" w:hAnsi="宋体" w:cs="Arial" w:hint="eastAsia"/>
          <w:sz w:val="24"/>
        </w:rPr>
        <w:t>。</w:t>
      </w:r>
    </w:p>
    <w:p w14:paraId="23800D70" w14:textId="253D3283" w:rsidR="00A51709" w:rsidRDefault="0008240A"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3B3AFF">
        <w:rPr>
          <w:rFonts w:ascii="彩虹粗仿宋" w:eastAsia="彩虹粗仿宋" w:hAnsi="宋体" w:cs="Arial" w:hint="eastAsia"/>
          <w:sz w:val="24"/>
        </w:rPr>
        <w:t>8</w:t>
      </w:r>
      <w:r>
        <w:rPr>
          <w:rFonts w:ascii="彩虹粗仿宋" w:eastAsia="彩虹粗仿宋" w:hAnsi="宋体" w:cs="Arial" w:hint="eastAsia"/>
          <w:sz w:val="24"/>
        </w:rPr>
        <w:t>）</w:t>
      </w:r>
      <w:r w:rsidR="00AA790C" w:rsidRPr="00470B18">
        <w:rPr>
          <w:rFonts w:ascii="彩虹粗仿宋" w:eastAsia="彩虹粗仿宋" w:hAnsi="宋体" w:cs="Arial" w:hint="eastAsia"/>
          <w:sz w:val="24"/>
        </w:rPr>
        <w:t>同一</w:t>
      </w:r>
      <w:r w:rsidR="00683D0C" w:rsidRPr="00683D0C">
        <w:rPr>
          <w:rFonts w:ascii="彩虹粗仿宋" w:eastAsia="彩虹粗仿宋" w:hAnsi="宋体" w:cs="Arial" w:hint="eastAsia"/>
          <w:sz w:val="24"/>
        </w:rPr>
        <w:t>金融工具</w:t>
      </w:r>
      <w:r w:rsidR="00AA790C" w:rsidRPr="00470B18">
        <w:rPr>
          <w:rFonts w:ascii="彩虹粗仿宋" w:eastAsia="彩虹粗仿宋" w:hAnsi="宋体" w:cs="Arial" w:hint="eastAsia"/>
          <w:sz w:val="24"/>
        </w:rPr>
        <w:t>同时在两个或两个以上市场交易的，按</w:t>
      </w:r>
      <w:r w:rsidR="00683D0C">
        <w:rPr>
          <w:rFonts w:ascii="彩虹粗仿宋" w:eastAsia="彩虹粗仿宋" w:hAnsi="宋体" w:cs="Arial" w:hint="eastAsia"/>
          <w:sz w:val="24"/>
        </w:rPr>
        <w:t>其</w:t>
      </w:r>
      <w:r w:rsidR="00AA790C" w:rsidRPr="00470B18">
        <w:rPr>
          <w:rFonts w:ascii="彩虹粗仿宋" w:eastAsia="彩虹粗仿宋" w:hAnsi="宋体" w:cs="Arial" w:hint="eastAsia"/>
          <w:sz w:val="24"/>
        </w:rPr>
        <w:t>所处的市场分别估值。</w:t>
      </w:r>
    </w:p>
    <w:p w14:paraId="029042CE" w14:textId="37C7A3A2"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B3AFF">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735F8664" w14:textId="4C9D2E85"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45F0E">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2B394F4" w14:textId="432FB8DD"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24AE6">
        <w:rPr>
          <w:rFonts w:ascii="彩虹粗仿宋" w:eastAsia="彩虹粗仿宋" w:hAnsi="宋体" w:cs="Arial" w:hint="eastAsia"/>
          <w:sz w:val="24"/>
        </w:rPr>
        <w:t>1</w:t>
      </w:r>
      <w:r w:rsidR="00845F0E">
        <w:rPr>
          <w:rFonts w:ascii="彩虹粗仿宋" w:eastAsia="彩虹粗仿宋" w:hAnsi="宋体" w:cs="Arial"/>
          <w:sz w:val="24"/>
        </w:rPr>
        <w:t>1</w:t>
      </w:r>
      <w:r>
        <w:rPr>
          <w:rFonts w:ascii="彩虹粗仿宋" w:eastAsia="彩虹粗仿宋" w:hAnsi="宋体" w:cs="Arial" w:hint="eastAsia"/>
          <w:sz w:val="24"/>
        </w:rPr>
        <w:t>）</w:t>
      </w:r>
      <w:r w:rsidRPr="00DE1CBB">
        <w:rPr>
          <w:rFonts w:ascii="彩虹粗仿宋" w:eastAsia="彩虹粗仿宋" w:hAnsi="宋体" w:cs="Arial" w:hint="eastAsia"/>
          <w:sz w:val="24"/>
        </w:rPr>
        <w:t>当发生大额申购或赎回情形时，基金管理人可以采用摆动定价机制，</w:t>
      </w:r>
      <w:r w:rsidRPr="003420F1">
        <w:rPr>
          <w:rFonts w:ascii="彩虹粗仿宋" w:eastAsia="彩虹粗仿宋" w:hAnsi="宋体" w:cs="Arial" w:hint="eastAsia"/>
          <w:sz w:val="24"/>
        </w:rPr>
        <w:t>以确保基金估值的公平性。具体处理原则与操作规范遵循相关法律法规以及监管部门、自律规则的规定</w:t>
      </w:r>
      <w:r w:rsidRPr="00DE1CBB">
        <w:rPr>
          <w:rFonts w:ascii="彩虹粗仿宋" w:eastAsia="彩虹粗仿宋" w:hAnsi="宋体" w:cs="Arial" w:hint="eastAsia"/>
          <w:sz w:val="24"/>
        </w:rPr>
        <w:t>。</w:t>
      </w:r>
    </w:p>
    <w:p w14:paraId="2E663154" w14:textId="582FF485" w:rsidR="00BE4BDB" w:rsidRDefault="00224A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sidR="00090585" w:rsidRPr="00090585">
        <w:rPr>
          <w:rFonts w:ascii="彩虹粗仿宋" w:eastAsia="彩虹粗仿宋" w:hAnsi="宋体" w:cs="Arial" w:hint="eastAsia"/>
          <w:sz w:val="24"/>
        </w:rPr>
        <w:t>相关法律法规以及监管部门有强制规定的，从其规定。如有新增事项，按国家最新规定估值。</w:t>
      </w:r>
    </w:p>
    <w:p w14:paraId="217F3171" w14:textId="77777777" w:rsidR="00BE4BDB" w:rsidRDefault="00AA790C">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98924C"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DE57F4">
        <w:rPr>
          <w:rFonts w:ascii="彩虹粗仿宋" w:eastAsia="彩虹粗仿宋" w:hAnsi="宋体" w:cs="Arial" w:hint="eastAsia"/>
          <w:sz w:val="24"/>
        </w:rPr>
        <w:t>基金管理人向基金托管人出具加盖公章的书面说明后</w:t>
      </w:r>
      <w:r w:rsidRPr="00090585">
        <w:rPr>
          <w:rFonts w:ascii="彩虹粗仿宋" w:eastAsia="彩虹粗仿宋" w:hAnsi="宋体" w:cs="Arial" w:hint="eastAsia"/>
          <w:sz w:val="24"/>
        </w:rPr>
        <w:t>按照基金管理人对基金净值的计算结果</w:t>
      </w:r>
      <w:r w:rsidR="003626CC" w:rsidRPr="003626CC">
        <w:rPr>
          <w:rFonts w:ascii="彩虹粗仿宋" w:eastAsia="彩虹粗仿宋" w:hAnsi="宋体" w:cs="Arial" w:hint="eastAsia"/>
          <w:sz w:val="24"/>
        </w:rPr>
        <w:t>按规定</w:t>
      </w:r>
      <w:r w:rsidRPr="00090585">
        <w:rPr>
          <w:rFonts w:ascii="彩虹粗仿宋" w:eastAsia="彩虹粗仿宋" w:hAnsi="宋体" w:cs="Arial" w:hint="eastAsia"/>
          <w:sz w:val="24"/>
        </w:rPr>
        <w:t>对外予以公布。</w:t>
      </w:r>
    </w:p>
    <w:p w14:paraId="233123B6" w14:textId="77777777" w:rsidR="00AA790C" w:rsidRPr="004565B1" w:rsidRDefault="00AA790C" w:rsidP="00AA790C">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F33B624" w14:textId="2213E92B" w:rsidR="00AA790C"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E718AD">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w:t>
      </w:r>
      <w:r w:rsidR="003626CC">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14:paraId="6DDF3F51" w14:textId="77777777" w:rsidR="00AA790C" w:rsidRPr="004565B1" w:rsidRDefault="00AA790C" w:rsidP="00AA790C">
      <w:pPr>
        <w:adjustRightInd w:val="0"/>
        <w:snapToGrid w:val="0"/>
        <w:ind w:firstLineChars="200" w:firstLine="480"/>
        <w:outlineLvl w:val="1"/>
        <w:rPr>
          <w:rStyle w:val="read"/>
          <w:rFonts w:ascii="彩虹粗仿宋" w:eastAsia="彩虹粗仿宋"/>
          <w:sz w:val="24"/>
        </w:rPr>
      </w:pPr>
      <w:r w:rsidRPr="004565B1">
        <w:rPr>
          <w:rStyle w:val="read"/>
          <w:rFonts w:ascii="彩虹粗仿宋" w:eastAsia="彩虹粗仿宋" w:hint="eastAsia"/>
          <w:sz w:val="24"/>
        </w:rPr>
        <w:t>（三）基金份额净值错误的</w:t>
      </w:r>
      <w:r w:rsidR="002A168A" w:rsidRPr="002A168A">
        <w:rPr>
          <w:rStyle w:val="read"/>
          <w:rFonts w:ascii="彩虹粗仿宋" w:eastAsia="彩虹粗仿宋" w:hint="eastAsia"/>
          <w:sz w:val="24"/>
        </w:rPr>
        <w:t>处理</w:t>
      </w:r>
      <w:r w:rsidRPr="004565B1">
        <w:rPr>
          <w:rStyle w:val="read"/>
          <w:rFonts w:ascii="彩虹粗仿宋" w:eastAsia="彩虹粗仿宋" w:hint="eastAsia"/>
          <w:sz w:val="24"/>
        </w:rPr>
        <w:t>方式</w:t>
      </w:r>
    </w:p>
    <w:p w14:paraId="288D0821" w14:textId="7D740E82"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w:t>
      </w:r>
      <w:r w:rsidR="009C6949">
        <w:rPr>
          <w:rStyle w:val="read"/>
          <w:rFonts w:ascii="彩虹粗仿宋" w:eastAsia="彩虹粗仿宋" w:hint="eastAsia"/>
          <w:sz w:val="24"/>
        </w:rPr>
        <w:t>及时</w:t>
      </w:r>
      <w:r w:rsidRPr="004565B1">
        <w:rPr>
          <w:rStyle w:val="read"/>
          <w:rFonts w:ascii="彩虹粗仿宋" w:eastAsia="彩虹粗仿宋" w:hint="eastAsia"/>
          <w:sz w:val="24"/>
        </w:rPr>
        <w:t>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w:t>
      </w:r>
      <w:r w:rsidR="00492EB6">
        <w:rPr>
          <w:rStyle w:val="read"/>
          <w:rFonts w:ascii="彩虹粗仿宋" w:eastAsia="彩虹粗仿宋" w:hint="eastAsia"/>
          <w:sz w:val="24"/>
        </w:rPr>
        <w:t>当发生净值计算错误时，由基金管理人负责处理，由此给基金份额持有人和基金造成损失的，应由基金管理人</w:t>
      </w:r>
      <w:r w:rsidR="00046CC6" w:rsidRPr="00090749">
        <w:rPr>
          <w:rStyle w:val="read"/>
          <w:rFonts w:ascii="彩虹粗仿宋" w:eastAsia="彩虹粗仿宋" w:hint="eastAsia"/>
          <w:sz w:val="24"/>
        </w:rPr>
        <w:t>先行赔付，基金管理人按差错情形，有权</w:t>
      </w:r>
      <w:r w:rsidR="00492EB6">
        <w:rPr>
          <w:rStyle w:val="read"/>
          <w:rFonts w:ascii="彩虹粗仿宋" w:eastAsia="彩虹粗仿宋" w:hint="eastAsia"/>
          <w:sz w:val="24"/>
        </w:rPr>
        <w:t>向</w:t>
      </w:r>
      <w:r w:rsidR="009043B0">
        <w:rPr>
          <w:rStyle w:val="read"/>
          <w:rFonts w:ascii="彩虹粗仿宋" w:eastAsia="彩虹粗仿宋" w:hint="eastAsia"/>
          <w:sz w:val="24"/>
        </w:rPr>
        <w:t>其他</w:t>
      </w:r>
      <w:r w:rsidR="00492EB6">
        <w:rPr>
          <w:rStyle w:val="read"/>
          <w:rFonts w:ascii="彩虹粗仿宋" w:eastAsia="彩虹粗仿宋" w:hint="eastAsia"/>
          <w:sz w:val="24"/>
        </w:rPr>
        <w:t>当事人追偿。</w:t>
      </w:r>
    </w:p>
    <w:p w14:paraId="457D9DA6" w14:textId="77777777"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F15C3F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010BD2B2" w14:textId="685D9FBD"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w:t>
      </w:r>
      <w:r w:rsidR="006230EF">
        <w:rPr>
          <w:rFonts w:ascii="彩虹粗仿宋" w:eastAsia="彩虹粗仿宋" w:hint="eastAsia"/>
          <w:kern w:val="0"/>
          <w:sz w:val="24"/>
        </w:rPr>
        <w:t>异议</w:t>
      </w:r>
      <w:r w:rsidRPr="004565B1">
        <w:rPr>
          <w:rFonts w:ascii="彩虹粗仿宋" w:eastAsia="彩虹粗仿宋" w:hint="eastAsia"/>
          <w:kern w:val="0"/>
          <w:sz w:val="24"/>
        </w:rPr>
        <w:t>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D9EA2C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D8456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8EC3951" w14:textId="7DD84AF8"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w:t>
      </w:r>
      <w:r w:rsidR="00E02A42">
        <w:rPr>
          <w:rFonts w:ascii="彩虹粗仿宋" w:eastAsia="彩虹粗仿宋" w:hAnsi="宋体" w:cs="Arial" w:hint="eastAsia"/>
          <w:sz w:val="24"/>
        </w:rPr>
        <w:t>场</w:t>
      </w:r>
      <w:r w:rsidRPr="004565B1">
        <w:rPr>
          <w:rFonts w:ascii="彩虹粗仿宋" w:eastAsia="彩虹粗仿宋" w:hAnsi="宋体" w:cs="Arial" w:hint="eastAsia"/>
          <w:sz w:val="24"/>
        </w:rPr>
        <w:t>所</w:t>
      </w:r>
      <w:r w:rsidR="009B4512">
        <w:rPr>
          <w:rFonts w:ascii="彩虹粗仿宋" w:eastAsia="彩虹粗仿宋" w:hAnsi="宋体" w:cs="Arial" w:hint="eastAsia"/>
          <w:sz w:val="24"/>
        </w:rPr>
        <w:t>、</w:t>
      </w:r>
      <w:r w:rsidR="006D4F1F">
        <w:rPr>
          <w:rFonts w:ascii="彩虹粗仿宋" w:eastAsia="彩虹粗仿宋" w:hAnsi="宋体" w:cs="Arial" w:hint="eastAsia"/>
          <w:sz w:val="24"/>
        </w:rPr>
        <w:t>被投资基金的</w:t>
      </w:r>
      <w:r w:rsidR="009B4512" w:rsidRPr="009B4512">
        <w:rPr>
          <w:rFonts w:ascii="彩虹粗仿宋" w:eastAsia="彩虹粗仿宋" w:hAnsi="宋体" w:cs="Arial" w:hint="eastAsia"/>
          <w:sz w:val="24"/>
        </w:rPr>
        <w:t>基金管理</w:t>
      </w:r>
      <w:r w:rsidR="006D4F1F">
        <w:rPr>
          <w:rFonts w:ascii="彩虹粗仿宋" w:eastAsia="彩虹粗仿宋" w:hAnsi="宋体" w:cs="Arial" w:hint="eastAsia"/>
          <w:sz w:val="24"/>
        </w:rPr>
        <w:t>人</w:t>
      </w:r>
      <w:r w:rsidR="009B4512" w:rsidRPr="009B4512">
        <w:rPr>
          <w:rFonts w:ascii="彩虹粗仿宋" w:eastAsia="彩虹粗仿宋" w:hAnsi="宋体" w:cs="Arial" w:hint="eastAsia"/>
          <w:sz w:val="24"/>
        </w:rPr>
        <w:t>、</w:t>
      </w:r>
      <w:r w:rsidRPr="004565B1">
        <w:rPr>
          <w:rFonts w:ascii="彩虹粗仿宋" w:eastAsia="彩虹粗仿宋" w:hAnsi="宋体" w:cs="Arial" w:hint="eastAsia"/>
          <w:sz w:val="24"/>
        </w:rPr>
        <w:t>登记结算公司</w:t>
      </w:r>
      <w:r w:rsidR="006E18C3" w:rsidRPr="006E18C3">
        <w:rPr>
          <w:rFonts w:ascii="彩虹粗仿宋" w:eastAsia="彩虹粗仿宋" w:hAnsi="宋体" w:cs="Arial" w:hint="eastAsia"/>
          <w:sz w:val="24"/>
        </w:rPr>
        <w:t>、存款银行、第三方估值机构等</w:t>
      </w:r>
      <w:r w:rsidRPr="004565B1">
        <w:rPr>
          <w:rFonts w:ascii="彩虹粗仿宋" w:eastAsia="彩虹粗仿宋" w:hAnsi="宋体" w:cs="Arial" w:hint="eastAsia"/>
          <w:sz w:val="24"/>
        </w:rPr>
        <w:t>发送的数据错误</w:t>
      </w:r>
      <w:r w:rsidR="003626CC">
        <w:rPr>
          <w:rFonts w:ascii="彩虹粗仿宋" w:eastAsia="彩虹粗仿宋" w:hAnsi="宋体" w:cs="Arial" w:hint="eastAsia"/>
          <w:sz w:val="24"/>
        </w:rPr>
        <w:t>、遗漏</w:t>
      </w:r>
      <w:r w:rsidRPr="004565B1">
        <w:rPr>
          <w:rFonts w:ascii="彩虹粗仿宋" w:eastAsia="彩虹粗仿宋" w:hAnsi="宋体" w:cs="Arial" w:hint="eastAsia"/>
          <w:sz w:val="24"/>
        </w:rPr>
        <w:t>，有关会计制度变化</w:t>
      </w:r>
      <w:r w:rsidR="00E02A42" w:rsidRPr="00E02A42">
        <w:rPr>
          <w:rFonts w:ascii="彩虹粗仿宋" w:eastAsia="彩虹粗仿宋" w:hAnsi="宋体" w:cs="Arial" w:hint="eastAsia"/>
          <w:sz w:val="24"/>
        </w:rPr>
        <w:t>、市场规则变更</w:t>
      </w:r>
      <w:r w:rsidRPr="004565B1">
        <w:rPr>
          <w:rFonts w:ascii="彩虹粗仿宋" w:eastAsia="彩虹粗仿宋" w:hAnsi="宋体" w:cs="Arial" w:hint="eastAsia"/>
          <w:sz w:val="24"/>
        </w:rPr>
        <w:t>或由于不可抗力</w:t>
      </w:r>
      <w:r w:rsidR="00E02A42" w:rsidRPr="00E02A42">
        <w:rPr>
          <w:rFonts w:ascii="彩虹粗仿宋" w:eastAsia="彩虹粗仿宋" w:hAnsi="宋体" w:cs="Arial" w:hint="eastAsia"/>
          <w:sz w:val="24"/>
        </w:rPr>
        <w:t>等非基金管理人与基金托管人</w:t>
      </w:r>
      <w:r w:rsidRPr="004565B1">
        <w:rPr>
          <w:rFonts w:ascii="彩虹粗仿宋" w:eastAsia="彩虹粗仿宋" w:hAnsi="宋体" w:cs="Arial" w:hint="eastAsia"/>
          <w:sz w:val="24"/>
        </w:rPr>
        <w:t>原因，基金管理人和基金托管人虽然已经采取必要、适当、合理的措施进行检查，但是未能发现该错误而造成的基金</w:t>
      </w:r>
      <w:r w:rsidR="003626CC">
        <w:rPr>
          <w:rFonts w:ascii="彩虹粗仿宋" w:eastAsia="彩虹粗仿宋" w:hAnsi="宋体" w:cs="Arial" w:hint="eastAsia"/>
          <w:sz w:val="24"/>
        </w:rPr>
        <w:t>资产估值</w:t>
      </w:r>
      <w:r w:rsidRPr="004565B1">
        <w:rPr>
          <w:rFonts w:ascii="彩虹粗仿宋" w:eastAsia="彩虹粗仿宋" w:hAnsi="宋体" w:cs="Arial" w:hint="eastAsia"/>
          <w:sz w:val="24"/>
        </w:rPr>
        <w:t>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295FC6A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5A54893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8203A86"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7720E16" w14:textId="6DC0F97D"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w:t>
      </w:r>
      <w:r w:rsidR="002D530D" w:rsidRPr="002D530D">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w:t>
      </w:r>
      <w:r w:rsidR="005D78A6" w:rsidRPr="005D78A6">
        <w:rPr>
          <w:rFonts w:ascii="彩虹粗仿宋" w:eastAsia="彩虹粗仿宋" w:hAnsi="宋体" w:cs="Arial" w:hint="eastAsia"/>
          <w:sz w:val="24"/>
        </w:rPr>
        <w:t>或港股通临时停市</w:t>
      </w:r>
      <w:r w:rsidRPr="004565B1">
        <w:rPr>
          <w:rFonts w:ascii="彩虹粗仿宋" w:eastAsia="彩虹粗仿宋" w:hAnsi="宋体" w:cs="Arial" w:hint="eastAsia"/>
          <w:sz w:val="24"/>
        </w:rPr>
        <w:t>时；</w:t>
      </w:r>
    </w:p>
    <w:p w14:paraId="3D930895" w14:textId="6611A110"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w:t>
      </w:r>
      <w:r w:rsidR="006230EF">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4CBD0482" w14:textId="77777777" w:rsidR="00AA790C" w:rsidRDefault="00AA790C" w:rsidP="00AA790C">
      <w:pPr>
        <w:adjustRightInd w:val="0"/>
        <w:snapToGrid w:val="0"/>
        <w:ind w:firstLineChars="200" w:firstLine="480"/>
        <w:rPr>
          <w:rFonts w:ascii="彩虹粗仿宋" w:eastAsia="彩虹粗仿宋" w:hAnsi="宋体" w:cs="Arial"/>
          <w:sz w:val="24"/>
        </w:rPr>
      </w:pPr>
      <w:r w:rsidRPr="00EB2316">
        <w:rPr>
          <w:rFonts w:ascii="彩虹粗仿宋" w:eastAsia="彩虹粗仿宋" w:hAnsi="宋体" w:cs="Arial" w:hint="eastAsia"/>
          <w:sz w:val="24"/>
        </w:rPr>
        <w:t>3.</w:t>
      </w:r>
      <w:r w:rsidRPr="004C45DE">
        <w:rPr>
          <w:rFonts w:hint="eastAsia"/>
        </w:rPr>
        <w:t xml:space="preserve"> </w:t>
      </w:r>
      <w:r w:rsidRPr="004C45DE">
        <w:rPr>
          <w:rFonts w:ascii="彩虹粗仿宋" w:eastAsia="彩虹粗仿宋" w:hAnsi="宋体" w:cs="Arial" w:hint="eastAsia"/>
          <w:sz w:val="24"/>
        </w:rPr>
        <w:t>当特定资产占前一估值日基金资产净值50%以上的，经与基金托管人协商确认后，基金管理人应当暂停估值</w:t>
      </w:r>
      <w:r w:rsidRPr="00EB2316">
        <w:rPr>
          <w:rFonts w:ascii="彩虹粗仿宋" w:eastAsia="彩虹粗仿宋" w:hAnsi="宋体" w:cs="Arial" w:hint="eastAsia"/>
          <w:sz w:val="24"/>
        </w:rPr>
        <w:t>；</w:t>
      </w:r>
    </w:p>
    <w:p w14:paraId="0A62DAE7" w14:textId="1F3011BF" w:rsidR="005D78A6" w:rsidRPr="004565B1" w:rsidRDefault="005D78A6" w:rsidP="00AA790C">
      <w:pPr>
        <w:adjustRightInd w:val="0"/>
        <w:snapToGrid w:val="0"/>
        <w:ind w:firstLineChars="200" w:firstLine="480"/>
        <w:rPr>
          <w:rFonts w:ascii="彩虹粗仿宋" w:eastAsia="彩虹粗仿宋" w:hAnsi="宋体" w:cs="Arial"/>
          <w:sz w:val="24"/>
        </w:rPr>
      </w:pPr>
      <w:r w:rsidRPr="005D78A6">
        <w:rPr>
          <w:rFonts w:ascii="彩虹粗仿宋" w:eastAsia="彩虹粗仿宋" w:hAnsi="宋体" w:cs="Arial" w:hint="eastAsia"/>
          <w:sz w:val="24"/>
        </w:rPr>
        <w:t>4</w:t>
      </w:r>
      <w:r>
        <w:rPr>
          <w:rFonts w:ascii="彩虹粗仿宋" w:eastAsia="彩虹粗仿宋" w:hAnsi="宋体" w:cs="Arial" w:hint="eastAsia"/>
          <w:sz w:val="24"/>
        </w:rPr>
        <w:t>.</w:t>
      </w:r>
      <w:r w:rsidR="009F3649" w:rsidRPr="009F3649">
        <w:rPr>
          <w:rFonts w:hint="eastAsia"/>
        </w:rPr>
        <w:t xml:space="preserve"> </w:t>
      </w:r>
      <w:r w:rsidR="009F3649" w:rsidRPr="009F3649">
        <w:rPr>
          <w:rFonts w:ascii="彩虹粗仿宋" w:eastAsia="彩虹粗仿宋" w:hAnsi="宋体" w:cs="Arial" w:hint="eastAsia"/>
          <w:sz w:val="24"/>
        </w:rPr>
        <w:t>占本基金资产净值相当比例的被投资基金暂停估值时</w:t>
      </w:r>
      <w:r w:rsidRPr="005D78A6">
        <w:rPr>
          <w:rFonts w:ascii="彩虹粗仿宋" w:eastAsia="彩虹粗仿宋" w:hAnsi="宋体" w:cs="Arial" w:hint="eastAsia"/>
          <w:sz w:val="24"/>
        </w:rPr>
        <w:t>；</w:t>
      </w:r>
    </w:p>
    <w:p w14:paraId="0D748412" w14:textId="77777777" w:rsidR="00AA790C" w:rsidRPr="004565B1" w:rsidRDefault="005D78A6"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sidR="00AA790C" w:rsidRPr="004565B1">
        <w:rPr>
          <w:rFonts w:ascii="彩虹粗仿宋" w:eastAsia="彩虹粗仿宋" w:hAnsi="宋体" w:cs="Arial" w:hint="eastAsia"/>
          <w:sz w:val="24"/>
        </w:rPr>
        <w:t>.</w:t>
      </w:r>
      <w:r w:rsidR="005D0F06">
        <w:rPr>
          <w:rFonts w:ascii="彩虹粗仿宋" w:eastAsia="彩虹粗仿宋" w:hAnsi="宋体" w:cs="Arial" w:hint="eastAsia"/>
          <w:sz w:val="24"/>
        </w:rPr>
        <w:t>法律法规规定、</w:t>
      </w:r>
      <w:r w:rsidR="00AA790C" w:rsidRPr="004565B1">
        <w:rPr>
          <w:rFonts w:ascii="彩虹粗仿宋" w:eastAsia="彩虹粗仿宋" w:hAnsi="宋体" w:cs="Arial" w:hint="eastAsia"/>
          <w:sz w:val="24"/>
        </w:rPr>
        <w:t>中国证监会和《基金合同》认定的其他情形。</w:t>
      </w:r>
    </w:p>
    <w:p w14:paraId="49FB6A33"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4D26013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按国家有关部门规定的会计制度执行。</w:t>
      </w:r>
    </w:p>
    <w:p w14:paraId="46088666"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5018C97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61F61FAA"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3A29AE8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6C1833F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778FB31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5ED7A54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1EC2F6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CE2FBA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1ADDE85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685892">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Pr="006A7FDE">
        <w:rPr>
          <w:rFonts w:ascii="彩虹粗仿宋" w:eastAsia="彩虹粗仿宋" w:hAnsi="宋体" w:cs="Arial" w:hint="eastAsia"/>
          <w:sz w:val="24"/>
        </w:rPr>
        <w:t>符合《证券法》规定的会计师事务所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4E2789A1" w14:textId="77777777" w:rsidR="00AA790C" w:rsidRPr="004565B1" w:rsidRDefault="00AA790C" w:rsidP="00AA790C">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5DD7C38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974C3F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4F8DF3B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64106887" w14:textId="77777777" w:rsidR="00AA790C" w:rsidRPr="004565B1" w:rsidRDefault="00AA790C" w:rsidP="00AA790C">
      <w:pPr>
        <w:pStyle w:val="2"/>
        <w:jc w:val="center"/>
        <w:rPr>
          <w:rFonts w:ascii="彩虹粗仿宋" w:eastAsia="彩虹粗仿宋"/>
          <w:sz w:val="30"/>
        </w:rPr>
      </w:pPr>
      <w:bookmarkStart w:id="86" w:name="_Toc98317121"/>
      <w:r w:rsidRPr="004565B1">
        <w:rPr>
          <w:rFonts w:ascii="彩虹粗仿宋" w:eastAsia="彩虹粗仿宋" w:hint="eastAsia"/>
          <w:sz w:val="30"/>
        </w:rPr>
        <w:t>九、基金收益分配</w:t>
      </w:r>
      <w:bookmarkEnd w:id="86"/>
    </w:p>
    <w:p w14:paraId="6487003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2A215EBC"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D3C10B6" w14:textId="77777777" w:rsidR="00130A77" w:rsidRPr="00130A77" w:rsidRDefault="00130A77" w:rsidP="00130A77">
      <w:pPr>
        <w:adjustRightInd w:val="0"/>
        <w:snapToGrid w:val="0"/>
        <w:ind w:firstLineChars="200" w:firstLine="480"/>
        <w:rPr>
          <w:rFonts w:ascii="彩虹粗仿宋" w:eastAsia="彩虹粗仿宋" w:hAnsi="宋体" w:cs="Arial"/>
          <w:sz w:val="24"/>
        </w:rPr>
      </w:pPr>
      <w:r w:rsidRPr="00130A77">
        <w:rPr>
          <w:rFonts w:ascii="彩虹粗仿宋" w:eastAsia="彩虹粗仿宋" w:hAnsi="宋体" w:cs="Arial" w:hint="eastAsia"/>
          <w:sz w:val="24"/>
        </w:rPr>
        <w:t>1、在符合有关基金分红条件的前提下，本基金每年收益分配次数最多为12次，每次收益分配比例不得低于该次可供分配利润的10%，若《基金合同》生效</w:t>
      </w:r>
      <w:r w:rsidRPr="00130A77">
        <w:rPr>
          <w:rFonts w:ascii="彩虹粗仿宋" w:eastAsia="彩虹粗仿宋" w:hAnsi="宋体" w:cs="Arial" w:hint="eastAsia"/>
          <w:sz w:val="24"/>
        </w:rPr>
        <w:lastRenderedPageBreak/>
        <w:t>不满3个月可不进行收益分配；本基金收益分配方式分两种：现金分红与红利再投资，投资者可选择现金红利或将现金红利自动转为基金份额进行再投资；若投资者不选择，本基金默认的收益分配方式是现金分红；</w:t>
      </w:r>
    </w:p>
    <w:p w14:paraId="6459FBB8" w14:textId="77777777" w:rsidR="00130A77" w:rsidRPr="00130A77" w:rsidRDefault="00130A77" w:rsidP="00130A77">
      <w:pPr>
        <w:adjustRightInd w:val="0"/>
        <w:snapToGrid w:val="0"/>
        <w:ind w:firstLineChars="200" w:firstLine="480"/>
        <w:rPr>
          <w:rFonts w:ascii="彩虹粗仿宋" w:eastAsia="彩虹粗仿宋" w:hAnsi="宋体" w:cs="Arial"/>
          <w:sz w:val="24"/>
        </w:rPr>
      </w:pPr>
      <w:r w:rsidRPr="00130A77">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14:paraId="6B1AA75F" w14:textId="77777777" w:rsidR="00130A77" w:rsidRPr="00130A77" w:rsidRDefault="00130A77" w:rsidP="00130A77">
      <w:pPr>
        <w:adjustRightInd w:val="0"/>
        <w:snapToGrid w:val="0"/>
        <w:ind w:firstLineChars="200" w:firstLine="480"/>
        <w:rPr>
          <w:rFonts w:ascii="彩虹粗仿宋" w:eastAsia="彩虹粗仿宋" w:hAnsi="宋体" w:cs="Arial"/>
          <w:sz w:val="24"/>
        </w:rPr>
      </w:pPr>
      <w:r w:rsidRPr="00130A77">
        <w:rPr>
          <w:rFonts w:ascii="彩虹粗仿宋" w:eastAsia="彩虹粗仿宋" w:hAnsi="宋体" w:cs="Arial" w:hint="eastAsia"/>
          <w:sz w:val="24"/>
        </w:rPr>
        <w:t>3、因红利再投资所得的份额与原份额适用相同的锁定期；</w:t>
      </w:r>
    </w:p>
    <w:p w14:paraId="7893C611" w14:textId="21C71146" w:rsidR="00130A77" w:rsidRPr="00130A77" w:rsidRDefault="00130A77" w:rsidP="00130A77">
      <w:pPr>
        <w:adjustRightInd w:val="0"/>
        <w:snapToGrid w:val="0"/>
        <w:ind w:firstLineChars="200" w:firstLine="480"/>
        <w:rPr>
          <w:rFonts w:ascii="彩虹粗仿宋" w:eastAsia="彩虹粗仿宋" w:hAnsi="宋体" w:cs="Arial"/>
          <w:sz w:val="24"/>
        </w:rPr>
      </w:pPr>
      <w:r w:rsidRPr="00130A77">
        <w:rPr>
          <w:rFonts w:ascii="彩虹粗仿宋" w:eastAsia="彩虹粗仿宋" w:hAnsi="宋体" w:cs="Arial" w:hint="eastAsia"/>
          <w:sz w:val="24"/>
        </w:rPr>
        <w:t>4、本基金</w:t>
      </w:r>
      <w:r w:rsidR="006230EF">
        <w:rPr>
          <w:rFonts w:ascii="彩虹粗仿宋" w:eastAsia="彩虹粗仿宋" w:hAnsi="宋体" w:cs="Arial" w:hint="eastAsia"/>
          <w:sz w:val="24"/>
        </w:rPr>
        <w:t>的每</w:t>
      </w:r>
      <w:r w:rsidRPr="00130A77">
        <w:rPr>
          <w:rFonts w:ascii="彩虹粗仿宋" w:eastAsia="彩虹粗仿宋" w:hAnsi="宋体" w:cs="Arial" w:hint="eastAsia"/>
          <w:sz w:val="24"/>
        </w:rPr>
        <w:t>一基金份额享有同等分配权；</w:t>
      </w:r>
    </w:p>
    <w:p w14:paraId="5822835E" w14:textId="77777777" w:rsidR="00130A77" w:rsidRDefault="00130A77" w:rsidP="00AA790C">
      <w:pPr>
        <w:adjustRightInd w:val="0"/>
        <w:snapToGrid w:val="0"/>
        <w:ind w:firstLineChars="200" w:firstLine="480"/>
        <w:rPr>
          <w:rFonts w:ascii="彩虹粗仿宋" w:eastAsia="彩虹粗仿宋" w:hAnsi="宋体" w:cs="Arial"/>
          <w:sz w:val="24"/>
        </w:rPr>
      </w:pPr>
      <w:r w:rsidRPr="00130A77">
        <w:rPr>
          <w:rFonts w:ascii="彩虹粗仿宋" w:eastAsia="彩虹粗仿宋" w:hAnsi="宋体" w:cs="Arial" w:hint="eastAsia"/>
          <w:sz w:val="24"/>
        </w:rPr>
        <w:t>5、法律法规或监管机关另有规定的，从其规定。</w:t>
      </w:r>
    </w:p>
    <w:p w14:paraId="3F169D77" w14:textId="6CEE6B77" w:rsidR="00E8762C" w:rsidRPr="004565B1" w:rsidRDefault="00E8762C" w:rsidP="00AA790C">
      <w:pPr>
        <w:adjustRightInd w:val="0"/>
        <w:snapToGrid w:val="0"/>
        <w:ind w:firstLineChars="200" w:firstLine="480"/>
        <w:rPr>
          <w:rFonts w:ascii="彩虹粗仿宋" w:eastAsia="彩虹粗仿宋" w:hAnsi="宋体" w:cs="Arial"/>
          <w:sz w:val="24"/>
        </w:rPr>
      </w:pPr>
      <w:r w:rsidRPr="00E8762C">
        <w:rPr>
          <w:rFonts w:ascii="彩虹粗仿宋" w:eastAsia="彩虹粗仿宋" w:hAnsi="宋体" w:cs="Arial" w:hint="eastAsia"/>
          <w:sz w:val="24"/>
        </w:rPr>
        <w:t>在</w:t>
      </w:r>
      <w:bookmarkStart w:id="87" w:name="_Hlk103677631"/>
      <w:r w:rsidRPr="00E8762C">
        <w:rPr>
          <w:rFonts w:ascii="彩虹粗仿宋" w:eastAsia="彩虹粗仿宋" w:hAnsi="宋体" w:cs="Arial" w:hint="eastAsia"/>
          <w:sz w:val="24"/>
        </w:rPr>
        <w:t>不违背法律法规及基金合同的规定且</w:t>
      </w:r>
      <w:bookmarkEnd w:id="87"/>
      <w:r w:rsidRPr="00E8762C">
        <w:rPr>
          <w:rFonts w:ascii="彩虹粗仿宋" w:eastAsia="彩虹粗仿宋" w:hAnsi="宋体" w:cs="Arial" w:hint="eastAsia"/>
          <w:sz w:val="24"/>
        </w:rPr>
        <w:t>对基金份额持有人利益无实质性不利影响的前提下，基金管理人</w:t>
      </w:r>
      <w:bookmarkStart w:id="88" w:name="_Hlk103677677"/>
      <w:r w:rsidRPr="00E8762C">
        <w:rPr>
          <w:rFonts w:ascii="彩虹粗仿宋" w:eastAsia="彩虹粗仿宋" w:hAnsi="宋体" w:cs="Arial" w:hint="eastAsia"/>
          <w:sz w:val="24"/>
        </w:rPr>
        <w:t>经与基金托管人协商一致，</w:t>
      </w:r>
      <w:bookmarkEnd w:id="88"/>
      <w:r w:rsidRPr="00E8762C">
        <w:rPr>
          <w:rFonts w:ascii="彩虹粗仿宋" w:eastAsia="彩虹粗仿宋" w:hAnsi="宋体" w:cs="Arial" w:hint="eastAsia"/>
          <w:sz w:val="24"/>
        </w:rPr>
        <w:t>可调整基金收益的分配原则</w:t>
      </w:r>
      <w:r w:rsidR="007B68ED" w:rsidRPr="007B68ED">
        <w:rPr>
          <w:rFonts w:ascii="彩虹粗仿宋" w:eastAsia="彩虹粗仿宋" w:hAnsi="宋体" w:cs="Arial" w:hint="eastAsia"/>
          <w:sz w:val="24"/>
        </w:rPr>
        <w:t>和支付方式</w:t>
      </w:r>
      <w:r w:rsidRPr="00E8762C">
        <w:rPr>
          <w:rFonts w:ascii="彩虹粗仿宋" w:eastAsia="彩虹粗仿宋" w:hAnsi="宋体" w:cs="Arial" w:hint="eastAsia"/>
          <w:sz w:val="24"/>
        </w:rPr>
        <w:t>，不需召开基金份额持有人大会。</w:t>
      </w:r>
    </w:p>
    <w:p w14:paraId="61A3C2C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27469B7" w14:textId="119DA78C"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CF241F">
        <w:rPr>
          <w:rFonts w:ascii="彩虹粗仿宋" w:eastAsia="彩虹粗仿宋" w:hAnsi="宋体" w:cs="Arial" w:hint="eastAsia"/>
          <w:sz w:val="24"/>
        </w:rPr>
        <w:t>按</w:t>
      </w:r>
      <w:r w:rsidRPr="00820198">
        <w:rPr>
          <w:rFonts w:ascii="彩虹粗仿宋" w:eastAsia="彩虹粗仿宋" w:hAnsi="宋体" w:cs="Arial" w:hint="eastAsia"/>
          <w:sz w:val="24"/>
        </w:rPr>
        <w:t>规定</w:t>
      </w:r>
      <w:r>
        <w:rPr>
          <w:rFonts w:ascii="彩虹粗仿宋" w:eastAsia="彩虹粗仿宋" w:hAnsi="宋体" w:cs="Arial" w:hint="eastAsia"/>
          <w:sz w:val="24"/>
        </w:rPr>
        <w:t>在规定媒介公告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7088360" w14:textId="68316E50"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25252129" w14:textId="77777777" w:rsidR="00AA790C" w:rsidRPr="004565B1" w:rsidRDefault="00AA790C" w:rsidP="00AA790C">
      <w:pPr>
        <w:pStyle w:val="2"/>
        <w:jc w:val="center"/>
        <w:rPr>
          <w:rFonts w:ascii="彩虹粗仿宋" w:eastAsia="彩虹粗仿宋"/>
          <w:sz w:val="30"/>
        </w:rPr>
      </w:pPr>
      <w:bookmarkStart w:id="89" w:name="_Toc98317122"/>
      <w:r w:rsidRPr="004565B1">
        <w:rPr>
          <w:rFonts w:ascii="彩虹粗仿宋" w:eastAsia="彩虹粗仿宋" w:hint="eastAsia"/>
          <w:sz w:val="30"/>
        </w:rPr>
        <w:t>十、基金信息披露</w:t>
      </w:r>
      <w:bookmarkEnd w:id="89"/>
    </w:p>
    <w:p w14:paraId="1C75F54B"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（一）保密义务</w:t>
      </w:r>
    </w:p>
    <w:p w14:paraId="744FF81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58300C" w:rsidRPr="0058300C">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3AED6CE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417714E9"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Pr>
          <w:rFonts w:ascii="彩虹粗仿宋" w:eastAsia="彩虹粗仿宋" w:hAnsi="宋体" w:cs="Arial" w:hint="eastAsia"/>
          <w:sz w:val="24"/>
        </w:rPr>
        <w:t>；</w:t>
      </w:r>
    </w:p>
    <w:p w14:paraId="1069FD53"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3</w:t>
      </w:r>
      <w:r w:rsidR="00775B74">
        <w:rPr>
          <w:rFonts w:ascii="彩虹粗仿宋" w:eastAsia="彩虹粗仿宋" w:hAnsi="宋体" w:cs="Arial" w:hint="eastAsia"/>
          <w:sz w:val="24"/>
        </w:rPr>
        <w:t>.</w:t>
      </w:r>
      <w:r w:rsidRPr="00E71984">
        <w:rPr>
          <w:rFonts w:ascii="彩虹粗仿宋" w:eastAsia="彩虹粗仿宋" w:hAnsi="宋体" w:cs="Arial" w:hint="eastAsia"/>
          <w:sz w:val="24"/>
        </w:rPr>
        <w:t>向审计、法律等外部专业顾问提供必要信息的情况除外</w:t>
      </w:r>
      <w:r w:rsidRPr="004565B1">
        <w:rPr>
          <w:rFonts w:ascii="彩虹粗仿宋" w:eastAsia="彩虹粗仿宋" w:hAnsi="宋体" w:cs="Arial" w:hint="eastAsia"/>
          <w:sz w:val="24"/>
        </w:rPr>
        <w:t>。</w:t>
      </w:r>
    </w:p>
    <w:p w14:paraId="4D2801F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12E12087" w14:textId="313B673B"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Pr="006D0F32">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《基金合</w:t>
      </w:r>
      <w:r w:rsidRPr="004565B1">
        <w:rPr>
          <w:rFonts w:ascii="彩虹粗仿宋" w:eastAsia="彩虹粗仿宋" w:hAnsi="宋体" w:cs="Arial" w:hint="eastAsia"/>
          <w:sz w:val="24"/>
        </w:rPr>
        <w:lastRenderedPageBreak/>
        <w:t>同》、</w:t>
      </w:r>
      <w:r w:rsidR="0058300C">
        <w:rPr>
          <w:rFonts w:ascii="彩虹粗仿宋" w:eastAsia="彩虹粗仿宋" w:hAnsi="宋体" w:cs="Arial" w:hint="eastAsia"/>
          <w:sz w:val="24"/>
        </w:rPr>
        <w:t>基金</w:t>
      </w:r>
      <w:r w:rsidRPr="004565B1">
        <w:rPr>
          <w:rFonts w:ascii="彩虹粗仿宋" w:eastAsia="彩虹粗仿宋" w:hAnsi="宋体" w:cs="Arial" w:hint="eastAsia"/>
          <w:sz w:val="24"/>
        </w:rPr>
        <w:t>托管协议、基金份额发售公告、《基金合同》生效公告、基金净值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9B64FB">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AF486B">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Pr>
          <w:rFonts w:ascii="彩虹粗仿宋" w:eastAsia="彩虹粗仿宋" w:hAnsi="宋体" w:cs="Arial" w:hint="eastAsia"/>
          <w:sz w:val="24"/>
        </w:rPr>
        <w:t>清算报告、</w:t>
      </w:r>
      <w:r w:rsidRPr="006D0F32">
        <w:rPr>
          <w:rFonts w:ascii="彩虹粗仿宋" w:eastAsia="彩虹粗仿宋" w:hAnsi="宋体" w:cs="Arial" w:hint="eastAsia"/>
          <w:sz w:val="24"/>
        </w:rPr>
        <w:t>投资资产支持证券</w:t>
      </w:r>
      <w:r w:rsidR="00F45423">
        <w:rPr>
          <w:rFonts w:ascii="彩虹粗仿宋" w:eastAsia="彩虹粗仿宋" w:hAnsi="宋体" w:cs="Arial" w:hint="eastAsia"/>
          <w:sz w:val="24"/>
        </w:rPr>
        <w:t>的</w:t>
      </w:r>
      <w:r w:rsidRPr="006D0F32">
        <w:rPr>
          <w:rFonts w:ascii="彩虹粗仿宋" w:eastAsia="彩虹粗仿宋" w:hAnsi="宋体" w:cs="Arial" w:hint="eastAsia"/>
          <w:sz w:val="24"/>
        </w:rPr>
        <w:t>信息披露、投资</w:t>
      </w:r>
      <w:r w:rsidR="000C43ED" w:rsidRPr="000C43ED">
        <w:rPr>
          <w:rFonts w:ascii="彩虹粗仿宋" w:eastAsia="彩虹粗仿宋" w:hAnsi="宋体" w:cs="Arial" w:hint="eastAsia"/>
          <w:sz w:val="24"/>
        </w:rPr>
        <w:t>其他公开募集证券投资基金</w:t>
      </w:r>
      <w:r w:rsidR="00F45423">
        <w:rPr>
          <w:rFonts w:ascii="彩虹粗仿宋" w:eastAsia="彩虹粗仿宋" w:hAnsi="宋体" w:cs="Arial" w:hint="eastAsia"/>
          <w:sz w:val="24"/>
        </w:rPr>
        <w:t>的</w:t>
      </w:r>
      <w:r w:rsidRPr="006D0F32">
        <w:rPr>
          <w:rFonts w:ascii="彩虹粗仿宋" w:eastAsia="彩虹粗仿宋" w:hAnsi="宋体" w:cs="Arial" w:hint="eastAsia"/>
          <w:sz w:val="24"/>
        </w:rPr>
        <w:t>信息披露</w:t>
      </w:r>
      <w:r w:rsidR="002856E3">
        <w:rPr>
          <w:rFonts w:ascii="彩虹粗仿宋" w:eastAsia="彩虹粗仿宋" w:hAnsi="宋体" w:cs="Arial" w:hint="eastAsia"/>
          <w:sz w:val="24"/>
        </w:rPr>
        <w:t>、</w:t>
      </w:r>
      <w:r w:rsidR="00C818E2" w:rsidRPr="00C818E2">
        <w:rPr>
          <w:rFonts w:ascii="彩虹粗仿宋" w:eastAsia="彩虹粗仿宋" w:hAnsi="宋体" w:cs="Arial" w:hint="eastAsia"/>
          <w:sz w:val="24"/>
        </w:rPr>
        <w:t>投资港股通标的股票的信息披露</w:t>
      </w:r>
      <w:r w:rsidR="00C818E2">
        <w:rPr>
          <w:rFonts w:ascii="彩虹粗仿宋" w:eastAsia="彩虹粗仿宋" w:hAnsi="宋体" w:cs="Arial" w:hint="eastAsia"/>
          <w:sz w:val="24"/>
        </w:rPr>
        <w:t>、</w:t>
      </w:r>
      <w:r w:rsidR="00D31197" w:rsidRPr="00070B9F">
        <w:rPr>
          <w:rFonts w:ascii="彩虹粗仿宋" w:eastAsia="彩虹粗仿宋" w:hAnsi="宋体" w:cs="Arial" w:hint="eastAsia"/>
          <w:sz w:val="24"/>
        </w:rPr>
        <w:t>基金投资流通受限证券的信息披露、</w:t>
      </w:r>
      <w:r w:rsidR="000C43ED" w:rsidRPr="000C43ED">
        <w:rPr>
          <w:rFonts w:ascii="彩虹粗仿宋" w:eastAsia="彩虹粗仿宋" w:hAnsi="宋体" w:cs="Arial" w:hint="eastAsia"/>
          <w:sz w:val="24"/>
        </w:rPr>
        <w:t>发起资金认购份额报告</w:t>
      </w:r>
      <w:r w:rsidR="000C43ED">
        <w:rPr>
          <w:rFonts w:ascii="彩虹粗仿宋" w:eastAsia="彩虹粗仿宋" w:hAnsi="宋体" w:cs="Arial" w:hint="eastAsia"/>
          <w:sz w:val="24"/>
        </w:rPr>
        <w:t>、</w:t>
      </w:r>
      <w:r w:rsidR="0058300C">
        <w:rPr>
          <w:rFonts w:ascii="彩虹粗仿宋" w:eastAsia="彩虹粗仿宋" w:hAnsi="宋体" w:cs="Arial" w:hint="eastAsia"/>
          <w:sz w:val="24"/>
        </w:rPr>
        <w:t>实施侧袋机制期间的信息披露</w:t>
      </w:r>
      <w:r>
        <w:rPr>
          <w:rFonts w:ascii="彩虹粗仿宋" w:eastAsia="彩虹粗仿宋" w:hAnsi="宋体" w:cs="Arial" w:hint="eastAsia"/>
          <w:sz w:val="24"/>
        </w:rPr>
        <w:t>和</w:t>
      </w:r>
      <w:r w:rsidRPr="004565B1">
        <w:rPr>
          <w:rFonts w:ascii="彩虹粗仿宋" w:eastAsia="彩虹粗仿宋" w:hAnsi="宋体" w:cs="Arial" w:hint="eastAsia"/>
          <w:sz w:val="24"/>
        </w:rPr>
        <w:t>中国证监会规定的其他信息。基金年度报告</w:t>
      </w:r>
      <w:r>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Pr="002130E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会计师事务所审计后，方可披露。</w:t>
      </w:r>
    </w:p>
    <w:p w14:paraId="61A997CF"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4231C5F4"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1.职责</w:t>
      </w:r>
    </w:p>
    <w:p w14:paraId="0A83EEBF"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26AC55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55217E0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0ECFA8A"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公开披露。</w:t>
      </w:r>
    </w:p>
    <w:p w14:paraId="1E542D64"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1E5E2415"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(1)不可抗力</w:t>
      </w:r>
      <w:r w:rsidRPr="00A445BF">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14:paraId="1C9AF4F0" w14:textId="4EF3FF6D"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w:t>
      </w:r>
      <w:r w:rsidR="00B52DCC" w:rsidRPr="00B52DCC">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w:t>
      </w:r>
      <w:r w:rsidR="00E509AE" w:rsidRPr="00E509AE">
        <w:rPr>
          <w:rFonts w:ascii="彩虹粗仿宋" w:eastAsia="彩虹粗仿宋" w:hAnsi="宋体" w:cs="Arial" w:hint="eastAsia"/>
          <w:sz w:val="24"/>
        </w:rPr>
        <w:t>或港股通临时停市</w:t>
      </w:r>
      <w:r w:rsidRPr="004565B1">
        <w:rPr>
          <w:rFonts w:ascii="彩虹粗仿宋" w:eastAsia="彩虹粗仿宋" w:hAnsi="宋体" w:cs="Arial" w:hint="eastAsia"/>
          <w:sz w:val="24"/>
        </w:rPr>
        <w:t>时；</w:t>
      </w:r>
    </w:p>
    <w:p w14:paraId="7FB358F6" w14:textId="019ACCE5"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w:t>
      </w:r>
      <w:bookmarkStart w:id="90" w:name="_Hlk48573171"/>
      <w:r w:rsidRPr="004565B1">
        <w:rPr>
          <w:rFonts w:ascii="彩虹粗仿宋" w:eastAsia="彩虹粗仿宋" w:hAnsi="宋体" w:cs="Arial" w:hint="eastAsia"/>
          <w:sz w:val="24"/>
        </w:rPr>
        <w:t>出现</w:t>
      </w:r>
      <w:r w:rsidR="000C43ED">
        <w:rPr>
          <w:rFonts w:ascii="彩虹粗仿宋" w:eastAsia="彩虹粗仿宋" w:hAnsi="宋体" w:cs="Arial" w:hint="eastAsia"/>
          <w:sz w:val="24"/>
        </w:rPr>
        <w:t>《</w:t>
      </w:r>
      <w:r w:rsidR="000C43ED" w:rsidRPr="000C43ED">
        <w:rPr>
          <w:rFonts w:ascii="彩虹粗仿宋" w:eastAsia="彩虹粗仿宋" w:hAnsi="宋体" w:cs="Arial" w:hint="eastAsia"/>
          <w:sz w:val="24"/>
        </w:rPr>
        <w:t>基金合同</w:t>
      </w:r>
      <w:r w:rsidR="000C43ED">
        <w:rPr>
          <w:rFonts w:ascii="彩虹粗仿宋" w:eastAsia="彩虹粗仿宋" w:hAnsi="宋体" w:cs="Arial" w:hint="eastAsia"/>
          <w:sz w:val="24"/>
        </w:rPr>
        <w:t>》</w:t>
      </w:r>
      <w:r w:rsidR="000C43ED" w:rsidRPr="000C43ED">
        <w:rPr>
          <w:rFonts w:ascii="彩虹粗仿宋" w:eastAsia="彩虹粗仿宋" w:hAnsi="宋体" w:cs="Arial" w:hint="eastAsia"/>
          <w:sz w:val="24"/>
        </w:rPr>
        <w:t>约定的暂停估值的情形</w:t>
      </w:r>
      <w:bookmarkEnd w:id="90"/>
      <w:r w:rsidRPr="004565B1">
        <w:rPr>
          <w:rFonts w:ascii="彩虹粗仿宋" w:eastAsia="彩虹粗仿宋" w:hAnsi="宋体" w:cs="Arial" w:hint="eastAsia"/>
          <w:sz w:val="24"/>
        </w:rPr>
        <w:t>；</w:t>
      </w:r>
    </w:p>
    <w:p w14:paraId="1E68DFA6" w14:textId="77777777" w:rsidR="00AA790C" w:rsidRPr="004565B1" w:rsidRDefault="005D490C" w:rsidP="00AA790C">
      <w:pPr>
        <w:adjustRightInd w:val="0"/>
        <w:snapToGrid w:val="0"/>
        <w:ind w:firstLineChars="200" w:firstLine="480"/>
        <w:outlineLvl w:val="1"/>
        <w:rPr>
          <w:rFonts w:ascii="彩虹粗仿宋" w:eastAsia="彩虹粗仿宋" w:hAnsi="宋体" w:cs="Arial"/>
          <w:sz w:val="24"/>
        </w:rPr>
      </w:pPr>
      <w:r w:rsidRPr="005D490C">
        <w:rPr>
          <w:rFonts w:ascii="彩虹粗仿宋" w:eastAsia="彩虹粗仿宋" w:hAnsi="宋体" w:cs="Arial" w:hint="eastAsia"/>
          <w:sz w:val="24"/>
        </w:rPr>
        <w:t>（4）出现法律法规、中国证监会规定或基金合同约定的暂停估值的情形。</w:t>
      </w:r>
    </w:p>
    <w:p w14:paraId="3858B25B"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2.程序</w:t>
      </w:r>
    </w:p>
    <w:p w14:paraId="3DBF18B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724CFAB"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A3FB821"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w:t>
      </w:r>
      <w:r w:rsidRPr="004565B1">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p>
    <w:p w14:paraId="4AB87A9E" w14:textId="77777777" w:rsidR="00AA790C" w:rsidRPr="004565B1" w:rsidRDefault="00AA790C" w:rsidP="00AA790C">
      <w:pPr>
        <w:pStyle w:val="2"/>
        <w:jc w:val="center"/>
        <w:rPr>
          <w:rFonts w:ascii="彩虹粗仿宋" w:eastAsia="彩虹粗仿宋"/>
          <w:sz w:val="30"/>
        </w:rPr>
      </w:pPr>
      <w:bookmarkStart w:id="91" w:name="_Toc98317123"/>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14:paraId="2244D797" w14:textId="5D1DE5A3" w:rsidR="00AA790C"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57687358" w14:textId="690CD21D" w:rsidR="009B4512" w:rsidRPr="009B4512" w:rsidRDefault="009B4512"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sz w:val="24"/>
        </w:rPr>
        <w:t>1</w:t>
      </w:r>
      <w:r w:rsidR="00442AEB">
        <w:rPr>
          <w:rFonts w:ascii="彩虹粗仿宋" w:eastAsia="彩虹粗仿宋" w:hAnsi="宋体" w:cs="Arial" w:hint="eastAsia"/>
          <w:sz w:val="24"/>
        </w:rPr>
        <w:t xml:space="preserve"> </w:t>
      </w:r>
      <w:r w:rsidR="00D81217">
        <w:rPr>
          <w:rFonts w:ascii="彩虹粗仿宋" w:eastAsia="彩虹粗仿宋" w:hAnsi="宋体" w:cs="Arial" w:hint="eastAsia"/>
          <w:sz w:val="24"/>
        </w:rPr>
        <w:t>.</w:t>
      </w:r>
      <w:r>
        <w:rPr>
          <w:rFonts w:ascii="彩虹粗仿宋" w:eastAsia="彩虹粗仿宋" w:hAnsi="宋体" w:cs="Arial"/>
          <w:sz w:val="24"/>
        </w:rPr>
        <w:t>转型前的</w:t>
      </w:r>
      <w:r w:rsidRPr="009B4512">
        <w:rPr>
          <w:rFonts w:ascii="彩虹粗仿宋" w:eastAsia="彩虹粗仿宋" w:hAnsi="宋体" w:cs="Arial" w:hint="eastAsia"/>
          <w:sz w:val="24"/>
        </w:rPr>
        <w:t>基金管理人的管理费</w:t>
      </w:r>
    </w:p>
    <w:p w14:paraId="460F8DAD" w14:textId="75E01D5A" w:rsidR="00AA790C" w:rsidRPr="004565B1" w:rsidRDefault="000C43ED" w:rsidP="00AA790C">
      <w:pPr>
        <w:adjustRightInd w:val="0"/>
        <w:snapToGrid w:val="0"/>
        <w:ind w:firstLineChars="200" w:firstLine="480"/>
        <w:rPr>
          <w:rFonts w:ascii="彩虹粗仿宋" w:eastAsia="彩虹粗仿宋" w:hAnsi="宋体" w:cs="Arial"/>
          <w:sz w:val="24"/>
        </w:rPr>
      </w:pPr>
      <w:r w:rsidRPr="000C43ED">
        <w:rPr>
          <w:rFonts w:ascii="彩虹粗仿宋" w:eastAsia="彩虹粗仿宋" w:hAnsi="宋体" w:cs="Arial" w:hint="eastAsia"/>
          <w:sz w:val="24"/>
        </w:rPr>
        <w:t>本基金基金财产中投资于本基金管理人管理的其他基金份额的部分不收取管理费。</w:t>
      </w:r>
      <w:r w:rsidR="00AA790C" w:rsidRPr="004565B1">
        <w:rPr>
          <w:rFonts w:ascii="彩虹粗仿宋" w:eastAsia="彩虹粗仿宋" w:hAnsi="宋体" w:cs="Arial" w:hint="eastAsia"/>
          <w:sz w:val="24"/>
        </w:rPr>
        <w:t>本基金的管理费按前一日基金资产净值</w:t>
      </w:r>
      <w:r w:rsidR="009B4512" w:rsidRPr="009B4512">
        <w:rPr>
          <w:rFonts w:ascii="彩虹粗仿宋" w:eastAsia="彩虹粗仿宋" w:hAnsi="宋体" w:cs="Arial" w:hint="eastAsia"/>
          <w:sz w:val="24"/>
        </w:rPr>
        <w:t>扣除基金财产中持有的基金管理人自身管理的其他基金部分所对应资产净值后剩余部分</w:t>
      </w:r>
      <w:r w:rsidR="00AA790C" w:rsidRPr="004565B1">
        <w:rPr>
          <w:rFonts w:ascii="彩虹粗仿宋" w:eastAsia="彩虹粗仿宋" w:hAnsi="宋体" w:cs="Arial" w:hint="eastAsia"/>
          <w:sz w:val="24"/>
        </w:rPr>
        <w:t>的</w:t>
      </w:r>
      <w:r w:rsidR="000E4EFE">
        <w:rPr>
          <w:rFonts w:ascii="彩虹粗仿宋" w:eastAsia="彩虹粗仿宋" w:hAnsi="宋体" w:cs="Arial" w:hint="eastAsia"/>
          <w:sz w:val="24"/>
        </w:rPr>
        <w:t>0.9</w:t>
      </w:r>
      <w:r w:rsidR="00AA790C" w:rsidRPr="004565B1">
        <w:rPr>
          <w:rFonts w:ascii="彩虹粗仿宋" w:eastAsia="彩虹粗仿宋" w:hAnsi="宋体" w:cs="Arial" w:hint="eastAsia"/>
          <w:sz w:val="24"/>
        </w:rPr>
        <w:t>%年费率计提。管理费的计算方法如下：</w:t>
      </w:r>
    </w:p>
    <w:p w14:paraId="5DBB0D2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0E4EFE">
        <w:rPr>
          <w:rFonts w:ascii="彩虹粗仿宋" w:eastAsia="彩虹粗仿宋" w:hAnsi="宋体" w:cs="Arial" w:hint="eastAsia"/>
          <w:sz w:val="24"/>
        </w:rPr>
        <w:t>0.9</w:t>
      </w:r>
      <w:r w:rsidRPr="004565B1">
        <w:rPr>
          <w:rFonts w:ascii="彩虹粗仿宋" w:eastAsia="彩虹粗仿宋" w:hAnsi="宋体" w:cs="Arial" w:hint="eastAsia"/>
          <w:sz w:val="24"/>
        </w:rPr>
        <w:t>%÷当年天数</w:t>
      </w:r>
    </w:p>
    <w:p w14:paraId="6BF53D5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3A3EB262" w14:textId="44F7F364"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000C43ED" w:rsidRPr="000C43ED">
        <w:rPr>
          <w:rFonts w:ascii="彩虹粗仿宋" w:eastAsia="彩虹粗仿宋" w:hAnsi="宋体" w:cs="Arial" w:hint="eastAsia"/>
          <w:sz w:val="24"/>
        </w:rPr>
        <w:t>扣除基金财产中本基金基金管理人管理的其他基金份额所对应资产净值的剩余部分；若为负数，则E取0</w:t>
      </w:r>
    </w:p>
    <w:p w14:paraId="5DF81D4E" w14:textId="4F2A7181" w:rsidR="009B4512" w:rsidRPr="009B4512" w:rsidRDefault="009B4512" w:rsidP="009B4512">
      <w:pPr>
        <w:adjustRightInd w:val="0"/>
        <w:snapToGrid w:val="0"/>
        <w:ind w:firstLineChars="200" w:firstLine="480"/>
        <w:rPr>
          <w:rFonts w:ascii="彩虹粗仿宋" w:eastAsia="彩虹粗仿宋" w:hAnsi="宋体" w:cs="Arial"/>
          <w:sz w:val="24"/>
        </w:rPr>
      </w:pPr>
      <w:r w:rsidRPr="009B4512">
        <w:rPr>
          <w:rFonts w:ascii="彩虹粗仿宋" w:eastAsia="彩虹粗仿宋" w:hAnsi="宋体" w:cs="Arial" w:hint="eastAsia"/>
          <w:sz w:val="24"/>
        </w:rPr>
        <w:t>2</w:t>
      </w:r>
      <w:r w:rsidR="00D81217">
        <w:rPr>
          <w:rFonts w:ascii="彩虹粗仿宋" w:eastAsia="彩虹粗仿宋" w:hAnsi="宋体" w:cs="Arial" w:hint="eastAsia"/>
          <w:sz w:val="24"/>
        </w:rPr>
        <w:t>.</w:t>
      </w:r>
      <w:r w:rsidRPr="009B4512">
        <w:rPr>
          <w:rFonts w:ascii="彩虹粗仿宋" w:eastAsia="彩虹粗仿宋" w:hAnsi="宋体" w:cs="Arial" w:hint="eastAsia"/>
          <w:sz w:val="24"/>
        </w:rPr>
        <w:t>转型后基金管理人的管理费</w:t>
      </w:r>
    </w:p>
    <w:p w14:paraId="12891A4C" w14:textId="271FA188" w:rsidR="009B4512" w:rsidRPr="009B4512" w:rsidRDefault="009B4512" w:rsidP="009B4512">
      <w:pPr>
        <w:adjustRightInd w:val="0"/>
        <w:snapToGrid w:val="0"/>
        <w:ind w:firstLineChars="200" w:firstLine="480"/>
        <w:rPr>
          <w:rFonts w:ascii="彩虹粗仿宋" w:eastAsia="彩虹粗仿宋" w:hAnsi="宋体" w:cs="Arial"/>
          <w:sz w:val="24"/>
        </w:rPr>
      </w:pPr>
      <w:r w:rsidRPr="009B4512">
        <w:rPr>
          <w:rFonts w:ascii="彩虹粗仿宋" w:eastAsia="彩虹粗仿宋" w:hAnsi="宋体" w:cs="Arial" w:hint="eastAsia"/>
          <w:sz w:val="24"/>
        </w:rPr>
        <w:t>本基金基金财产中投资于本基金管理人管理的其他基金份额的部分不收取管理费。本基金的管理费按前一日基金资产净值扣除基金财产中持有的基金管理人自身管理的其他基金部分所对应资产净值后剩余部分的0.6%年费率计提。管理费的计算方法如下：</w:t>
      </w:r>
    </w:p>
    <w:p w14:paraId="30C28ABC" w14:textId="49BCC209" w:rsidR="009B4512" w:rsidRPr="009B4512" w:rsidRDefault="009B4512" w:rsidP="009B4512">
      <w:pPr>
        <w:adjustRightInd w:val="0"/>
        <w:snapToGrid w:val="0"/>
        <w:ind w:firstLineChars="200" w:firstLine="480"/>
        <w:rPr>
          <w:rFonts w:ascii="彩虹粗仿宋" w:eastAsia="彩虹粗仿宋" w:hAnsi="宋体" w:cs="Arial"/>
          <w:sz w:val="24"/>
        </w:rPr>
      </w:pPr>
      <w:r w:rsidRPr="009B4512">
        <w:rPr>
          <w:rFonts w:ascii="彩虹粗仿宋" w:eastAsia="彩虹粗仿宋" w:hAnsi="宋体" w:cs="Arial" w:hint="eastAsia"/>
          <w:sz w:val="24"/>
        </w:rPr>
        <w:t>H＝E×0.60%÷当年天数</w:t>
      </w:r>
    </w:p>
    <w:p w14:paraId="32511FD2" w14:textId="34C3C20E" w:rsidR="009B4512" w:rsidRPr="009B4512" w:rsidRDefault="009B4512" w:rsidP="009B4512">
      <w:pPr>
        <w:adjustRightInd w:val="0"/>
        <w:snapToGrid w:val="0"/>
        <w:ind w:firstLineChars="200" w:firstLine="480"/>
        <w:rPr>
          <w:rFonts w:ascii="彩虹粗仿宋" w:eastAsia="彩虹粗仿宋" w:hAnsi="宋体" w:cs="Arial"/>
          <w:sz w:val="24"/>
        </w:rPr>
      </w:pPr>
      <w:r w:rsidRPr="009B4512">
        <w:rPr>
          <w:rFonts w:ascii="彩虹粗仿宋" w:eastAsia="彩虹粗仿宋" w:hAnsi="宋体" w:cs="Arial" w:hint="eastAsia"/>
          <w:sz w:val="24"/>
        </w:rPr>
        <w:t>H为每日应计提的基金管理费</w:t>
      </w:r>
    </w:p>
    <w:p w14:paraId="72DAE87E" w14:textId="45B96E8E" w:rsidR="009B4512" w:rsidRPr="004565B1" w:rsidRDefault="009B4512" w:rsidP="009B4512">
      <w:pPr>
        <w:adjustRightInd w:val="0"/>
        <w:snapToGrid w:val="0"/>
        <w:ind w:firstLineChars="200" w:firstLine="480"/>
        <w:rPr>
          <w:rFonts w:ascii="彩虹粗仿宋" w:eastAsia="彩虹粗仿宋" w:hAnsi="宋体" w:cs="Arial"/>
          <w:sz w:val="24"/>
        </w:rPr>
      </w:pPr>
      <w:r w:rsidRPr="009B4512">
        <w:rPr>
          <w:rFonts w:ascii="彩虹粗仿宋" w:eastAsia="彩虹粗仿宋" w:hAnsi="宋体" w:cs="Arial" w:hint="eastAsia"/>
          <w:sz w:val="24"/>
        </w:rPr>
        <w:t>E为前一日的基金资产净值扣除基金财产中本基金基金管理人管理的其他基金份额所对应资产净值的剩余部分；若为负数，则E取0</w:t>
      </w:r>
    </w:p>
    <w:p w14:paraId="124E1E9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3DD611D6" w14:textId="5A32B8A7" w:rsidR="006671FF" w:rsidRPr="009B4512" w:rsidRDefault="006671FF" w:rsidP="006671FF">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 xml:space="preserve"> .</w:t>
      </w:r>
      <w:r>
        <w:rPr>
          <w:rFonts w:ascii="彩虹粗仿宋" w:eastAsia="彩虹粗仿宋" w:hAnsi="宋体" w:cs="Arial"/>
          <w:sz w:val="24"/>
        </w:rPr>
        <w:t>转型前的</w:t>
      </w:r>
      <w:r w:rsidRPr="009B4512">
        <w:rPr>
          <w:rFonts w:ascii="彩虹粗仿宋" w:eastAsia="彩虹粗仿宋" w:hAnsi="宋体" w:cs="Arial" w:hint="eastAsia"/>
          <w:sz w:val="24"/>
        </w:rPr>
        <w:t>基金</w:t>
      </w:r>
      <w:r w:rsidRPr="004565B1">
        <w:rPr>
          <w:rFonts w:ascii="彩虹粗仿宋" w:eastAsia="彩虹粗仿宋" w:hAnsi="宋体" w:cs="Arial" w:hint="eastAsia"/>
          <w:sz w:val="24"/>
        </w:rPr>
        <w:t>托管费</w:t>
      </w:r>
    </w:p>
    <w:p w14:paraId="59F92BAD" w14:textId="10DBB44A" w:rsidR="00AA790C" w:rsidRPr="004565B1" w:rsidRDefault="000C43ED" w:rsidP="00AA790C">
      <w:pPr>
        <w:adjustRightInd w:val="0"/>
        <w:snapToGrid w:val="0"/>
        <w:ind w:firstLineChars="200" w:firstLine="480"/>
        <w:rPr>
          <w:rFonts w:ascii="彩虹粗仿宋" w:eastAsia="彩虹粗仿宋" w:hAnsi="宋体" w:cs="Arial"/>
          <w:sz w:val="24"/>
        </w:rPr>
      </w:pPr>
      <w:r w:rsidRPr="000C43ED">
        <w:rPr>
          <w:rFonts w:ascii="彩虹粗仿宋" w:eastAsia="彩虹粗仿宋" w:hAnsi="宋体" w:cs="Arial" w:hint="eastAsia"/>
          <w:sz w:val="24"/>
        </w:rPr>
        <w:t>本基金基金财产中投资于本基金托管人托管的其他基金份额的部分不收取托管费。</w:t>
      </w:r>
      <w:r w:rsidR="00AA790C" w:rsidRPr="004565B1">
        <w:rPr>
          <w:rFonts w:ascii="彩虹粗仿宋" w:eastAsia="彩虹粗仿宋" w:hAnsi="宋体" w:cs="Arial" w:hint="eastAsia"/>
          <w:sz w:val="24"/>
        </w:rPr>
        <w:t>本基金的托管费按前一日基金资产净值</w:t>
      </w:r>
      <w:r w:rsidR="009B4512" w:rsidRPr="009B4512">
        <w:rPr>
          <w:rFonts w:ascii="彩虹粗仿宋" w:eastAsia="彩虹粗仿宋" w:hAnsi="宋体" w:cs="Arial" w:hint="eastAsia"/>
          <w:sz w:val="24"/>
        </w:rPr>
        <w:t>扣除基金财产中持有的基金托管人自身托管的其他基金部分所对应资产净值后剩余部分</w:t>
      </w:r>
      <w:r w:rsidR="00AA790C" w:rsidRPr="004565B1">
        <w:rPr>
          <w:rFonts w:ascii="彩虹粗仿宋" w:eastAsia="彩虹粗仿宋" w:hAnsi="宋体" w:cs="Arial" w:hint="eastAsia"/>
          <w:sz w:val="24"/>
        </w:rPr>
        <w:t>的</w:t>
      </w:r>
      <w:r w:rsidR="00AA790C">
        <w:rPr>
          <w:rFonts w:ascii="彩虹粗仿宋" w:eastAsia="彩虹粗仿宋" w:hAnsi="宋体" w:cs="Arial" w:hint="eastAsia"/>
          <w:sz w:val="24"/>
        </w:rPr>
        <w:t>0.</w:t>
      </w:r>
      <w:r w:rsidR="008D79EC">
        <w:rPr>
          <w:rFonts w:ascii="彩虹粗仿宋" w:eastAsia="彩虹粗仿宋" w:hAnsi="宋体" w:cs="Arial"/>
          <w:sz w:val="24"/>
        </w:rPr>
        <w:t>2</w:t>
      </w:r>
      <w:r w:rsidR="00AA790C" w:rsidRPr="004565B1">
        <w:rPr>
          <w:rFonts w:ascii="彩虹粗仿宋" w:eastAsia="彩虹粗仿宋" w:hAnsi="宋体" w:cs="Arial" w:hint="eastAsia"/>
          <w:sz w:val="24"/>
        </w:rPr>
        <w:t>%年费率计提。托管费的计算方法如下：</w:t>
      </w:r>
    </w:p>
    <w:p w14:paraId="470D5FFE" w14:textId="57A02704"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0E4EFE" w:rsidRPr="00874DD6">
        <w:rPr>
          <w:rFonts w:ascii="彩虹粗仿宋" w:eastAsia="彩虹粗仿宋" w:hAnsi="宋体" w:cs="Arial"/>
          <w:sz w:val="24"/>
        </w:rPr>
        <w:t>0.</w:t>
      </w:r>
      <w:r w:rsidR="008D79EC" w:rsidRPr="00874DD6">
        <w:rPr>
          <w:rFonts w:ascii="彩虹粗仿宋" w:eastAsia="彩虹粗仿宋" w:hAnsi="宋体" w:cs="Arial"/>
          <w:sz w:val="24"/>
        </w:rPr>
        <w:t>2</w:t>
      </w:r>
      <w:r w:rsidRPr="00874DD6">
        <w:rPr>
          <w:rFonts w:ascii="彩虹粗仿宋" w:eastAsia="彩虹粗仿宋" w:hAnsi="宋体" w:cs="Arial"/>
          <w:sz w:val="24"/>
        </w:rPr>
        <w:t>%</w:t>
      </w:r>
      <w:r w:rsidRPr="004565B1">
        <w:rPr>
          <w:rFonts w:ascii="彩虹粗仿宋" w:eastAsia="彩虹粗仿宋" w:hAnsi="宋体" w:cs="Arial" w:hint="eastAsia"/>
          <w:sz w:val="24"/>
        </w:rPr>
        <w:t>÷当年天数</w:t>
      </w:r>
    </w:p>
    <w:p w14:paraId="67286C7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4D4E460" w14:textId="316EB766"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000C43ED" w:rsidRPr="000C43ED">
        <w:rPr>
          <w:rFonts w:ascii="彩虹粗仿宋" w:eastAsia="彩虹粗仿宋" w:hAnsi="宋体" w:cs="Arial" w:hint="eastAsia"/>
          <w:sz w:val="24"/>
        </w:rPr>
        <w:t>扣除基金财产中本基金基金托管人托管的其他基金份额所对应资产净值的剩余部分；若为负数，则E取0</w:t>
      </w:r>
    </w:p>
    <w:p w14:paraId="40AE91B5" w14:textId="0BF2DF8D" w:rsidR="00FF5C35" w:rsidRPr="009B4512" w:rsidRDefault="00FF5C35" w:rsidP="00FF5C35">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2 .</w:t>
      </w:r>
      <w:r>
        <w:rPr>
          <w:rFonts w:ascii="彩虹粗仿宋" w:eastAsia="彩虹粗仿宋" w:hAnsi="宋体" w:cs="Arial"/>
          <w:sz w:val="24"/>
        </w:rPr>
        <w:t>转型后的</w:t>
      </w:r>
      <w:r w:rsidRPr="009B4512">
        <w:rPr>
          <w:rFonts w:ascii="彩虹粗仿宋" w:eastAsia="彩虹粗仿宋" w:hAnsi="宋体" w:cs="Arial" w:hint="eastAsia"/>
          <w:sz w:val="24"/>
        </w:rPr>
        <w:t>基金</w:t>
      </w:r>
      <w:r w:rsidRPr="004565B1">
        <w:rPr>
          <w:rFonts w:ascii="彩虹粗仿宋" w:eastAsia="彩虹粗仿宋" w:hAnsi="宋体" w:cs="Arial" w:hint="eastAsia"/>
          <w:sz w:val="24"/>
        </w:rPr>
        <w:t>托管费</w:t>
      </w:r>
    </w:p>
    <w:p w14:paraId="59DA82B0" w14:textId="18050658" w:rsidR="00F42D90" w:rsidRPr="004565B1" w:rsidRDefault="00F42D90" w:rsidP="00F42D90">
      <w:pPr>
        <w:adjustRightInd w:val="0"/>
        <w:snapToGrid w:val="0"/>
        <w:ind w:firstLineChars="200" w:firstLine="480"/>
        <w:rPr>
          <w:rFonts w:ascii="彩虹粗仿宋" w:eastAsia="彩虹粗仿宋" w:hAnsi="宋体" w:cs="Arial"/>
          <w:sz w:val="24"/>
        </w:rPr>
      </w:pPr>
      <w:r w:rsidRPr="000C43ED">
        <w:rPr>
          <w:rFonts w:ascii="彩虹粗仿宋" w:eastAsia="彩虹粗仿宋" w:hAnsi="宋体" w:cs="Arial" w:hint="eastAsia"/>
          <w:sz w:val="24"/>
        </w:rPr>
        <w:lastRenderedPageBreak/>
        <w:t>本基金基金财产中投资于本基金托管人托管的其他基金份额的部分不收取托管费。</w:t>
      </w:r>
      <w:r w:rsidRPr="004565B1">
        <w:rPr>
          <w:rFonts w:ascii="彩虹粗仿宋" w:eastAsia="彩虹粗仿宋" w:hAnsi="宋体" w:cs="Arial" w:hint="eastAsia"/>
          <w:sz w:val="24"/>
        </w:rPr>
        <w:t>本基金的托管费按前一日基金资产净值</w:t>
      </w:r>
      <w:r w:rsidRPr="009B4512">
        <w:rPr>
          <w:rFonts w:ascii="彩虹粗仿宋" w:eastAsia="彩虹粗仿宋" w:hAnsi="宋体" w:cs="Arial" w:hint="eastAsia"/>
          <w:sz w:val="24"/>
        </w:rPr>
        <w:t>扣除基金财产中持有的基金托管人自身托管的其他基金部分所对应资产净值后剩余部分</w:t>
      </w:r>
      <w:r w:rsidRPr="004565B1">
        <w:rPr>
          <w:rFonts w:ascii="彩虹粗仿宋" w:eastAsia="彩虹粗仿宋" w:hAnsi="宋体" w:cs="Arial" w:hint="eastAsia"/>
          <w:sz w:val="24"/>
        </w:rPr>
        <w:t>的</w:t>
      </w:r>
      <w:r>
        <w:rPr>
          <w:rFonts w:ascii="彩虹粗仿宋" w:eastAsia="彩虹粗仿宋" w:hAnsi="宋体" w:cs="Arial" w:hint="eastAsia"/>
          <w:sz w:val="24"/>
        </w:rPr>
        <w:t>0.15</w:t>
      </w:r>
      <w:r w:rsidRPr="004565B1">
        <w:rPr>
          <w:rFonts w:ascii="彩虹粗仿宋" w:eastAsia="彩虹粗仿宋" w:hAnsi="宋体" w:cs="Arial" w:hint="eastAsia"/>
          <w:sz w:val="24"/>
        </w:rPr>
        <w:t>%年费率计提。托管费的计算方法如下：</w:t>
      </w:r>
    </w:p>
    <w:p w14:paraId="2ED46E4F" w14:textId="7E1C3B7A" w:rsidR="00F42D90" w:rsidRPr="004565B1" w:rsidRDefault="00F42D90" w:rsidP="00F42D9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874DD6">
        <w:rPr>
          <w:rFonts w:ascii="彩虹粗仿宋" w:eastAsia="彩虹粗仿宋" w:hAnsi="宋体" w:cs="Arial"/>
          <w:sz w:val="24"/>
        </w:rPr>
        <w:t>0.</w:t>
      </w:r>
      <w:r>
        <w:rPr>
          <w:rFonts w:ascii="彩虹粗仿宋" w:eastAsia="彩虹粗仿宋" w:hAnsi="宋体" w:cs="Arial" w:hint="eastAsia"/>
          <w:sz w:val="24"/>
        </w:rPr>
        <w:t>15</w:t>
      </w:r>
      <w:r w:rsidRPr="00874DD6">
        <w:rPr>
          <w:rFonts w:ascii="彩虹粗仿宋" w:eastAsia="彩虹粗仿宋" w:hAnsi="宋体" w:cs="Arial"/>
          <w:sz w:val="24"/>
        </w:rPr>
        <w:t>%</w:t>
      </w:r>
      <w:r w:rsidRPr="004565B1">
        <w:rPr>
          <w:rFonts w:ascii="彩虹粗仿宋" w:eastAsia="彩虹粗仿宋" w:hAnsi="宋体" w:cs="Arial" w:hint="eastAsia"/>
          <w:sz w:val="24"/>
        </w:rPr>
        <w:t>÷当年天数</w:t>
      </w:r>
    </w:p>
    <w:p w14:paraId="26989468" w14:textId="77777777" w:rsidR="00F42D90" w:rsidRPr="004565B1" w:rsidRDefault="00F42D90" w:rsidP="00F42D9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6822D1A" w14:textId="77777777" w:rsidR="00F42D90" w:rsidRDefault="00F42D90" w:rsidP="00F42D9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r w:rsidRPr="000C43ED">
        <w:rPr>
          <w:rFonts w:ascii="彩虹粗仿宋" w:eastAsia="彩虹粗仿宋" w:hAnsi="宋体" w:cs="Arial" w:hint="eastAsia"/>
          <w:sz w:val="24"/>
        </w:rPr>
        <w:t>扣除基金财产中本基金基金托管人托管的其他基金份额所对应资产净值的剩余部分；若为负数，则E取0</w:t>
      </w:r>
    </w:p>
    <w:p w14:paraId="57739628" w14:textId="186D2562" w:rsidR="006671FF" w:rsidRPr="00F42D90" w:rsidRDefault="006671FF" w:rsidP="00AA790C">
      <w:pPr>
        <w:adjustRightInd w:val="0"/>
        <w:snapToGrid w:val="0"/>
        <w:ind w:firstLineChars="200" w:firstLine="480"/>
        <w:rPr>
          <w:rFonts w:ascii="彩虹粗仿宋" w:eastAsia="彩虹粗仿宋" w:hAnsi="宋体" w:cs="Arial"/>
          <w:sz w:val="24"/>
        </w:rPr>
      </w:pPr>
    </w:p>
    <w:p w14:paraId="4649E8A1" w14:textId="36059DC5" w:rsidR="00BE4BDB" w:rsidRDefault="00090585" w:rsidP="006E0A38">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（三）</w:t>
      </w:r>
      <w:r w:rsidR="00AA790C" w:rsidRPr="004565B1">
        <w:rPr>
          <w:rFonts w:ascii="彩虹粗仿宋" w:eastAsia="彩虹粗仿宋" w:hAnsi="宋体" w:cs="Arial" w:hint="eastAsia"/>
          <w:sz w:val="24"/>
        </w:rPr>
        <w:t>账户开户费用、证券交易费用</w:t>
      </w:r>
      <w:r w:rsidR="000C43ED" w:rsidRPr="000C43ED">
        <w:rPr>
          <w:rFonts w:ascii="彩虹粗仿宋" w:eastAsia="彩虹粗仿宋" w:hAnsi="宋体" w:cs="Arial" w:hint="eastAsia"/>
          <w:sz w:val="24"/>
        </w:rPr>
        <w:t>、基金投资其他基金产生的相关费用</w:t>
      </w:r>
      <w:r w:rsidR="00AA790C" w:rsidRPr="004565B1">
        <w:rPr>
          <w:rFonts w:ascii="彩虹粗仿宋" w:eastAsia="彩虹粗仿宋" w:hAnsi="宋体" w:cs="Arial" w:hint="eastAsia"/>
          <w:sz w:val="24"/>
        </w:rPr>
        <w:t>、基金的银行</w:t>
      </w:r>
      <w:r w:rsidR="005D490C">
        <w:rPr>
          <w:rFonts w:ascii="彩虹粗仿宋" w:eastAsia="彩虹粗仿宋" w:hAnsi="宋体" w:cs="Arial" w:hint="eastAsia"/>
          <w:sz w:val="24"/>
        </w:rPr>
        <w:t>汇划</w:t>
      </w:r>
      <w:r w:rsidR="00AA790C" w:rsidRPr="004565B1">
        <w:rPr>
          <w:rFonts w:ascii="彩虹粗仿宋" w:eastAsia="彩虹粗仿宋" w:hAnsi="宋体" w:cs="Arial" w:hint="eastAsia"/>
          <w:sz w:val="24"/>
        </w:rPr>
        <w:t>费用、账户维护费</w:t>
      </w:r>
      <w:r w:rsidR="005D490C">
        <w:rPr>
          <w:rFonts w:ascii="彩虹粗仿宋" w:eastAsia="彩虹粗仿宋" w:hAnsi="宋体" w:cs="Arial" w:hint="eastAsia"/>
          <w:sz w:val="24"/>
        </w:rPr>
        <w:t>用</w:t>
      </w:r>
      <w:r w:rsidR="00AA790C" w:rsidRPr="004565B1">
        <w:rPr>
          <w:rFonts w:ascii="彩虹粗仿宋" w:eastAsia="彩虹粗仿宋" w:hAnsi="宋体" w:cs="Arial" w:hint="eastAsia"/>
          <w:sz w:val="24"/>
        </w:rPr>
        <w:t>、《基金合同》生效后</w:t>
      </w:r>
      <w:r w:rsidR="005D490C">
        <w:rPr>
          <w:rFonts w:ascii="彩虹粗仿宋" w:eastAsia="彩虹粗仿宋" w:hAnsi="宋体" w:cs="Arial" w:hint="eastAsia"/>
          <w:sz w:val="24"/>
        </w:rPr>
        <w:t>与基金相关的</w:t>
      </w:r>
      <w:r w:rsidR="00AA790C" w:rsidRPr="004565B1">
        <w:rPr>
          <w:rFonts w:ascii="彩虹粗仿宋" w:eastAsia="彩虹粗仿宋" w:hAnsi="宋体" w:cs="Arial" w:hint="eastAsia"/>
          <w:sz w:val="24"/>
        </w:rPr>
        <w:t>信息披露费用</w:t>
      </w:r>
      <w:r w:rsidR="00AA790C">
        <w:rPr>
          <w:rFonts w:ascii="彩虹粗仿宋" w:eastAsia="彩虹粗仿宋" w:hAnsi="宋体" w:cs="Arial" w:hint="eastAsia"/>
          <w:sz w:val="24"/>
        </w:rPr>
        <w:t>（</w:t>
      </w:r>
      <w:r w:rsidR="00AA790C" w:rsidRPr="00B86DEF">
        <w:rPr>
          <w:rFonts w:ascii="彩虹粗仿宋" w:eastAsia="彩虹粗仿宋" w:hAnsi="宋体" w:cs="Arial" w:hint="eastAsia"/>
          <w:sz w:val="24"/>
        </w:rPr>
        <w:t>但法律法规、中国证监会另有规定的除外）</w:t>
      </w:r>
      <w:r w:rsidR="00AA790C" w:rsidRPr="004565B1">
        <w:rPr>
          <w:rFonts w:ascii="彩虹粗仿宋" w:eastAsia="彩虹粗仿宋" w:hAnsi="宋体" w:cs="Arial" w:hint="eastAsia"/>
          <w:sz w:val="24"/>
        </w:rPr>
        <w:t>、基金份额持有人大会费用、《基金合同》生效后与基金有关的会计师费</w:t>
      </w:r>
      <w:r w:rsidR="00AA790C">
        <w:rPr>
          <w:rFonts w:ascii="彩虹粗仿宋" w:eastAsia="彩虹粗仿宋" w:hAnsi="宋体" w:cs="Arial" w:hint="eastAsia"/>
          <w:sz w:val="24"/>
        </w:rPr>
        <w:t>、</w:t>
      </w:r>
      <w:r w:rsidR="00AA790C" w:rsidRPr="004565B1">
        <w:rPr>
          <w:rFonts w:ascii="彩虹粗仿宋" w:eastAsia="彩虹粗仿宋" w:hAnsi="宋体" w:cs="Arial" w:hint="eastAsia"/>
          <w:sz w:val="24"/>
        </w:rPr>
        <w:t>律师费</w:t>
      </w:r>
      <w:r w:rsidR="00AA790C">
        <w:rPr>
          <w:rFonts w:ascii="彩虹粗仿宋" w:eastAsia="彩虹粗仿宋" w:hAnsi="宋体" w:cs="Arial" w:hint="eastAsia"/>
          <w:sz w:val="24"/>
        </w:rPr>
        <w:t>、仲裁费和诉讼费</w:t>
      </w:r>
      <w:r w:rsidR="00405995">
        <w:rPr>
          <w:rFonts w:ascii="彩虹粗仿宋" w:eastAsia="彩虹粗仿宋" w:hAnsi="宋体" w:cs="Arial" w:hint="eastAsia"/>
          <w:sz w:val="24"/>
        </w:rPr>
        <w:t>、</w:t>
      </w:r>
      <w:r w:rsidR="00405995" w:rsidRPr="00405995">
        <w:rPr>
          <w:rFonts w:ascii="彩虹粗仿宋" w:eastAsia="彩虹粗仿宋" w:hAnsi="宋体" w:cs="Arial" w:hint="eastAsia"/>
          <w:sz w:val="24"/>
        </w:rPr>
        <w:t>因投资港股通标的股票而产生的各项合理费用</w:t>
      </w:r>
      <w:r w:rsidR="00AA790C" w:rsidRPr="004565B1">
        <w:rPr>
          <w:rFonts w:ascii="彩虹粗仿宋" w:eastAsia="彩虹粗仿宋" w:hAnsi="宋体" w:cs="Arial" w:hint="eastAsia"/>
          <w:sz w:val="24"/>
        </w:rPr>
        <w:t>等根据有关法律法规、《基金合同》及相应协议的规定，列入当期基金费用。</w:t>
      </w:r>
    </w:p>
    <w:p w14:paraId="4AB47C0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6E0A38">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0907EAB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w:t>
      </w:r>
      <w:r w:rsidRPr="00B86DEF">
        <w:rPr>
          <w:rFonts w:ascii="彩虹粗仿宋" w:eastAsia="彩虹粗仿宋" w:hAnsi="宋体" w:cs="Arial" w:hint="eastAsia"/>
          <w:sz w:val="24"/>
        </w:rPr>
        <w:t>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2CDA9346" w14:textId="77777777" w:rsidR="00281E23" w:rsidRDefault="00281E23" w:rsidP="00281E23">
      <w:pPr>
        <w:adjustRightInd w:val="0"/>
        <w:snapToGrid w:val="0"/>
        <w:ind w:firstLineChars="200" w:firstLine="480"/>
        <w:rPr>
          <w:rFonts w:ascii="彩虹粗仿宋" w:eastAsia="彩虹粗仿宋" w:hAnsi="宋体" w:cs="Arial"/>
          <w:sz w:val="24"/>
        </w:rPr>
      </w:pPr>
      <w:r w:rsidRPr="0008111F">
        <w:rPr>
          <w:rFonts w:ascii="彩虹粗仿宋" w:eastAsia="彩虹粗仿宋" w:hAnsi="宋体" w:cs="Arial" w:hint="eastAsia"/>
          <w:sz w:val="24"/>
        </w:rPr>
        <w:t>基金管理人运用本基金财产申购自身管理的基金的（ETF除外），应当通过直销渠道申购且不得收取申购费、赎回费（按照相关法规、被投资基金招募说明书约定应当收取，并记入基金资产的赎回费用除外）、销售服务费等销售费用。</w:t>
      </w:r>
    </w:p>
    <w:p w14:paraId="0FC37EB1" w14:textId="108255D4"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6E0A38">
        <w:rPr>
          <w:rFonts w:ascii="彩虹粗仿宋" w:eastAsia="彩虹粗仿宋" w:hAnsi="宋体" w:cs="Arial" w:hint="eastAsia"/>
          <w:sz w:val="24"/>
        </w:rPr>
        <w:t>五</w:t>
      </w:r>
      <w:r w:rsidRPr="004565B1">
        <w:rPr>
          <w:rFonts w:ascii="彩虹粗仿宋" w:eastAsia="彩虹粗仿宋" w:hAnsi="宋体" w:cs="Arial" w:hint="eastAsia"/>
          <w:sz w:val="24"/>
        </w:rPr>
        <w:t>）基金管理费</w:t>
      </w:r>
      <w:r w:rsidR="00B52DCC">
        <w:rPr>
          <w:rFonts w:ascii="彩虹粗仿宋" w:eastAsia="彩虹粗仿宋" w:hAnsi="宋体" w:cs="Arial" w:hint="eastAsia"/>
          <w:sz w:val="24"/>
        </w:rPr>
        <w:t>、</w:t>
      </w:r>
      <w:r w:rsidRPr="004565B1">
        <w:rPr>
          <w:rFonts w:ascii="彩虹粗仿宋" w:eastAsia="彩虹粗仿宋" w:hAnsi="宋体" w:cs="Arial" w:hint="eastAsia"/>
          <w:sz w:val="24"/>
        </w:rPr>
        <w:t>基金托管费的复核程序、支付方式和时间</w:t>
      </w:r>
    </w:p>
    <w:p w14:paraId="59DFFF7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0158C77C" w14:textId="73234F86"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B52DCC">
        <w:rPr>
          <w:rFonts w:ascii="彩虹粗仿宋" w:eastAsia="彩虹粗仿宋" w:hAnsi="宋体" w:cs="Arial" w:hint="eastAsia"/>
          <w:sz w:val="24"/>
        </w:rPr>
        <w:t>、</w:t>
      </w:r>
      <w:r w:rsidRPr="004565B1">
        <w:rPr>
          <w:rFonts w:ascii="彩虹粗仿宋" w:eastAsia="彩虹粗仿宋" w:hAnsi="宋体" w:cs="Arial" w:hint="eastAsia"/>
          <w:sz w:val="24"/>
        </w:rPr>
        <w:t>基金托管费等，根据本托管协议和《基金合同》的有关规定进行复核。</w:t>
      </w:r>
    </w:p>
    <w:p w14:paraId="45E9A38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2F3471AE" w14:textId="14A89662"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w:t>
      </w:r>
      <w:r w:rsidRPr="00C26178">
        <w:rPr>
          <w:rFonts w:ascii="彩虹粗仿宋" w:eastAsia="彩虹粗仿宋" w:hAnsi="宋体" w:cs="Arial" w:hint="eastAsia"/>
          <w:sz w:val="24"/>
        </w:rPr>
        <w:t>由基金管理人向基金托管人发送基金管理费</w:t>
      </w:r>
      <w:r>
        <w:rPr>
          <w:rFonts w:ascii="彩虹粗仿宋" w:eastAsia="彩虹粗仿宋" w:hAnsi="宋体" w:cs="Arial" w:hint="eastAsia"/>
          <w:sz w:val="24"/>
        </w:rPr>
        <w:t>、基金托管费</w:t>
      </w:r>
      <w:r w:rsidRPr="00C26178">
        <w:rPr>
          <w:rFonts w:ascii="彩虹粗仿宋" w:eastAsia="彩虹粗仿宋" w:hAnsi="宋体" w:cs="Arial" w:hint="eastAsia"/>
          <w:sz w:val="24"/>
        </w:rPr>
        <w:t>划付指令</w:t>
      </w:r>
      <w:r>
        <w:rPr>
          <w:rFonts w:ascii="彩虹粗仿宋" w:eastAsia="彩虹粗仿宋" w:hAnsi="宋体" w:cs="Arial" w:hint="eastAsia"/>
          <w:sz w:val="24"/>
        </w:rPr>
        <w:t>，</w:t>
      </w:r>
      <w:r w:rsidRPr="00C26178">
        <w:rPr>
          <w:rFonts w:ascii="彩虹粗仿宋" w:eastAsia="彩虹粗仿宋" w:hAnsi="宋体" w:cs="Arial" w:hint="eastAsia"/>
          <w:sz w:val="24"/>
        </w:rPr>
        <w:t>经基金托管人复核后于次月首日起5个工作日内从基金财产中一次性</w:t>
      </w:r>
      <w:r>
        <w:rPr>
          <w:rFonts w:ascii="彩虹粗仿宋" w:eastAsia="彩虹粗仿宋" w:hAnsi="宋体" w:cs="Arial" w:hint="eastAsia"/>
          <w:sz w:val="24"/>
        </w:rPr>
        <w:t>支付或支取</w:t>
      </w:r>
      <w:r w:rsidRPr="004565B1">
        <w:rPr>
          <w:rFonts w:ascii="彩虹粗仿宋" w:eastAsia="彩虹粗仿宋" w:hAnsi="宋体" w:cs="Arial" w:hint="eastAsia"/>
          <w:sz w:val="24"/>
        </w:rPr>
        <w:t>。若遇法定节假日、休息日</w:t>
      </w:r>
      <w:r w:rsidRPr="00C26178">
        <w:rPr>
          <w:rFonts w:ascii="彩虹粗仿宋" w:eastAsia="彩虹粗仿宋" w:hAnsi="宋体" w:cs="Arial" w:hint="eastAsia"/>
          <w:sz w:val="24"/>
        </w:rPr>
        <w:t>或不可抗力</w:t>
      </w:r>
      <w:bookmarkStart w:id="92" w:name="_Hlk103678519"/>
      <w:r w:rsidR="00601FA8">
        <w:rPr>
          <w:rFonts w:ascii="彩虹粗仿宋" w:eastAsia="彩虹粗仿宋" w:hAnsi="宋体" w:cs="Arial" w:hint="eastAsia"/>
          <w:sz w:val="24"/>
        </w:rPr>
        <w:t>等</w:t>
      </w:r>
      <w:r w:rsidRPr="00C26178">
        <w:rPr>
          <w:rFonts w:ascii="彩虹粗仿宋" w:eastAsia="彩虹粗仿宋" w:hAnsi="宋体" w:cs="Arial" w:hint="eastAsia"/>
          <w:sz w:val="24"/>
        </w:rPr>
        <w:t>致使无法按时支付</w:t>
      </w:r>
      <w:r>
        <w:rPr>
          <w:rFonts w:ascii="彩虹粗仿宋" w:eastAsia="彩虹粗仿宋" w:hAnsi="宋体" w:cs="Arial" w:hint="eastAsia"/>
          <w:sz w:val="24"/>
        </w:rPr>
        <w:t>的</w:t>
      </w:r>
      <w:bookmarkEnd w:id="92"/>
      <w:r w:rsidRPr="004565B1">
        <w:rPr>
          <w:rFonts w:ascii="彩虹粗仿宋" w:eastAsia="彩虹粗仿宋" w:hAnsi="宋体" w:cs="Arial" w:hint="eastAsia"/>
          <w:sz w:val="24"/>
        </w:rPr>
        <w:t>，支付日期顺延。</w:t>
      </w:r>
    </w:p>
    <w:p w14:paraId="09F9DF28" w14:textId="5C67B9B5"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w:t>
      </w:r>
      <w:r w:rsidR="00E05967">
        <w:rPr>
          <w:rFonts w:ascii="彩虹粗仿宋" w:eastAsia="彩虹粗仿宋" w:hAnsi="宋体" w:cs="Arial" w:hint="eastAsia"/>
          <w:sz w:val="24"/>
        </w:rPr>
        <w:t>等</w:t>
      </w:r>
      <w:r w:rsidRPr="004565B1">
        <w:rPr>
          <w:rFonts w:ascii="彩虹粗仿宋" w:eastAsia="彩虹粗仿宋" w:hAnsi="宋体" w:cs="Arial" w:hint="eastAsia"/>
          <w:sz w:val="24"/>
        </w:rPr>
        <w:t>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51F2A4D2"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lastRenderedPageBreak/>
        <w:t>（</w:t>
      </w:r>
      <w:r w:rsidR="006E0A38">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64A9FB5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D96A8D8" w14:textId="42FADBBD" w:rsidR="00AA790C" w:rsidRPr="004565B1" w:rsidRDefault="00AA790C" w:rsidP="00AA790C">
      <w:pPr>
        <w:adjustRightInd w:val="0"/>
        <w:snapToGrid w:val="0"/>
        <w:ind w:firstLineChars="200" w:firstLine="480"/>
        <w:rPr>
          <w:rFonts w:ascii="彩虹粗仿宋" w:eastAsia="彩虹粗仿宋" w:hAnsi="宋体" w:cs="Arial"/>
          <w:sz w:val="24"/>
        </w:rPr>
      </w:pPr>
    </w:p>
    <w:p w14:paraId="67D82BA0" w14:textId="77777777" w:rsidR="00AA790C" w:rsidRPr="004565B1" w:rsidRDefault="00AA790C" w:rsidP="00AA790C">
      <w:pPr>
        <w:pStyle w:val="2"/>
        <w:jc w:val="center"/>
        <w:rPr>
          <w:rFonts w:ascii="彩虹粗仿宋" w:eastAsia="彩虹粗仿宋"/>
          <w:sz w:val="30"/>
        </w:rPr>
      </w:pPr>
      <w:bookmarkStart w:id="93" w:name="_Toc98317124"/>
      <w:r w:rsidRPr="004565B1">
        <w:rPr>
          <w:rFonts w:ascii="彩虹粗仿宋" w:eastAsia="彩虹粗仿宋" w:hint="eastAsia"/>
          <w:sz w:val="30"/>
        </w:rPr>
        <w:t>十二、基金份额持有人名册的保管</w:t>
      </w:r>
      <w:bookmarkEnd w:id="93"/>
    </w:p>
    <w:p w14:paraId="6B0E8C10" w14:textId="6B0EFFE2"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5D490C">
        <w:rPr>
          <w:rFonts w:ascii="彩虹粗仿宋" w:eastAsia="彩虹粗仿宋" w:hAnsi="宋体" w:cs="Arial" w:hint="eastAsia"/>
          <w:sz w:val="24"/>
        </w:rPr>
        <w:t>限</w:t>
      </w:r>
      <w:r w:rsidR="00601FA8" w:rsidRPr="00601FA8">
        <w:rPr>
          <w:rFonts w:ascii="彩虹粗仿宋" w:eastAsia="彩虹粗仿宋" w:hAnsi="宋体" w:cs="Arial" w:hint="eastAsia"/>
          <w:sz w:val="24"/>
        </w:rPr>
        <w:t>不低于法律法规规定的最低年限</w:t>
      </w:r>
      <w:r w:rsidRPr="004565B1">
        <w:rPr>
          <w:rFonts w:ascii="彩虹粗仿宋" w:eastAsia="彩虹粗仿宋" w:hAnsi="宋体" w:cs="Arial" w:hint="eastAsia"/>
          <w:sz w:val="24"/>
        </w:rPr>
        <w:t>。如不能妥善保管，则按相关法规承担责任。</w:t>
      </w:r>
    </w:p>
    <w:p w14:paraId="2820341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767ABD40" w14:textId="77777777" w:rsidR="00AA790C" w:rsidRPr="004565B1" w:rsidRDefault="00AA790C" w:rsidP="00AA790C">
      <w:pPr>
        <w:adjustRightInd w:val="0"/>
        <w:snapToGrid w:val="0"/>
        <w:rPr>
          <w:rFonts w:ascii="彩虹粗仿宋" w:eastAsia="彩虹粗仿宋" w:hAnsi="宋体" w:cs="Arial"/>
          <w:sz w:val="24"/>
        </w:rPr>
      </w:pPr>
    </w:p>
    <w:p w14:paraId="5DBB4638" w14:textId="77777777" w:rsidR="00AA790C" w:rsidRPr="004565B1" w:rsidRDefault="00AA790C" w:rsidP="00AA790C">
      <w:pPr>
        <w:pStyle w:val="2"/>
        <w:jc w:val="center"/>
        <w:rPr>
          <w:rFonts w:ascii="彩虹粗仿宋" w:eastAsia="彩虹粗仿宋"/>
          <w:sz w:val="30"/>
        </w:rPr>
      </w:pPr>
      <w:bookmarkStart w:id="94" w:name="_Toc98317125"/>
      <w:r w:rsidRPr="004565B1">
        <w:rPr>
          <w:rFonts w:ascii="彩虹粗仿宋" w:eastAsia="彩虹粗仿宋" w:hint="eastAsia"/>
          <w:sz w:val="30"/>
        </w:rPr>
        <w:t>十三、基金有关文件档案的保存</w:t>
      </w:r>
      <w:bookmarkEnd w:id="94"/>
    </w:p>
    <w:p w14:paraId="7481C9DA"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（一）档案保存</w:t>
      </w:r>
    </w:p>
    <w:p w14:paraId="3229A589" w14:textId="44164FC6"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5D490C">
        <w:rPr>
          <w:rFonts w:ascii="彩虹粗仿宋" w:eastAsia="彩虹粗仿宋" w:hAnsi="宋体" w:cs="Arial" w:hint="eastAsia"/>
          <w:sz w:val="24"/>
        </w:rPr>
        <w:t>，</w:t>
      </w:r>
      <w:r w:rsidRPr="004565B1">
        <w:rPr>
          <w:rFonts w:ascii="彩虹粗仿宋" w:eastAsia="彩虹粗仿宋" w:hAnsi="宋体" w:cs="Arial" w:hint="eastAsia"/>
          <w:sz w:val="24"/>
        </w:rPr>
        <w:t>保存期限</w:t>
      </w:r>
      <w:r w:rsidR="00601FA8" w:rsidRPr="00601FA8">
        <w:rPr>
          <w:rFonts w:ascii="彩虹粗仿宋" w:eastAsia="彩虹粗仿宋" w:hAnsi="宋体" w:cs="Arial" w:hint="eastAsia"/>
          <w:sz w:val="24"/>
        </w:rPr>
        <w:t>不低于法律法规规定的最低年限</w:t>
      </w:r>
      <w:r w:rsidRPr="004565B1">
        <w:rPr>
          <w:rFonts w:ascii="彩虹粗仿宋" w:eastAsia="彩虹粗仿宋" w:hAnsi="宋体" w:cs="Arial" w:hint="eastAsia"/>
          <w:sz w:val="24"/>
        </w:rPr>
        <w:t>。</w:t>
      </w:r>
    </w:p>
    <w:p w14:paraId="02C03DA2"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409208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0D32C3F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6F9516DF"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（三）变更与协助</w:t>
      </w:r>
    </w:p>
    <w:p w14:paraId="459B6D09" w14:textId="77777777" w:rsidR="00AA790C" w:rsidRPr="004565B1" w:rsidRDefault="00AA790C" w:rsidP="00AA790C">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6B2CE34" w14:textId="0F079FE0"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601FA8" w:rsidRPr="00601FA8">
        <w:rPr>
          <w:rFonts w:ascii="彩虹粗仿宋" w:eastAsia="彩虹粗仿宋" w:hAnsi="宋体" w:cs="Arial" w:hint="eastAsia"/>
          <w:sz w:val="24"/>
        </w:rPr>
        <w:t>不低于法律法规规定的最低年限</w:t>
      </w:r>
      <w:r w:rsidRPr="004565B1">
        <w:rPr>
          <w:rFonts w:ascii="彩虹粗仿宋" w:eastAsia="彩虹粗仿宋" w:hAnsi="宋体" w:cs="Arial" w:hint="eastAsia"/>
          <w:sz w:val="24"/>
        </w:rPr>
        <w:t>。</w:t>
      </w:r>
    </w:p>
    <w:p w14:paraId="449D9C39" w14:textId="77777777" w:rsidR="00AA790C" w:rsidRPr="007A023F" w:rsidRDefault="00AA790C" w:rsidP="00AA790C">
      <w:pPr>
        <w:adjustRightInd w:val="0"/>
        <w:snapToGrid w:val="0"/>
        <w:rPr>
          <w:rFonts w:ascii="彩虹粗仿宋" w:eastAsia="彩虹粗仿宋"/>
          <w:sz w:val="30"/>
          <w:szCs w:val="30"/>
        </w:rPr>
      </w:pPr>
    </w:p>
    <w:p w14:paraId="6D7F0FF2" w14:textId="77777777" w:rsidR="00AA790C" w:rsidRPr="004565B1" w:rsidRDefault="00AA790C" w:rsidP="00AA790C">
      <w:pPr>
        <w:pStyle w:val="2"/>
        <w:jc w:val="center"/>
        <w:rPr>
          <w:rFonts w:ascii="彩虹粗仿宋" w:eastAsia="彩虹粗仿宋"/>
          <w:sz w:val="30"/>
        </w:rPr>
      </w:pPr>
      <w:bookmarkStart w:id="95" w:name="_Toc98317126"/>
      <w:r w:rsidRPr="004565B1">
        <w:rPr>
          <w:rFonts w:ascii="彩虹粗仿宋" w:eastAsia="彩虹粗仿宋" w:hint="eastAsia"/>
          <w:sz w:val="30"/>
        </w:rPr>
        <w:t>十四、基金管理人和基金托管人的更换</w:t>
      </w:r>
      <w:bookmarkEnd w:id="95"/>
    </w:p>
    <w:p w14:paraId="3E939D9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401097D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579D2C7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43BF3DD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1AB39FC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805136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5C6DB5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8D89E8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59473EE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1D44AF7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6F0BF44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38A7C47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17285C8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0271637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Pr>
          <w:rFonts w:ascii="彩虹粗仿宋" w:eastAsia="彩虹粗仿宋" w:hAnsi="宋体" w:cs="Arial" w:hint="eastAsia"/>
          <w:sz w:val="24"/>
        </w:rPr>
        <w:t>按规定在规定媒介公告</w:t>
      </w:r>
      <w:r w:rsidRPr="004565B1">
        <w:rPr>
          <w:rFonts w:ascii="彩虹粗仿宋" w:eastAsia="彩虹粗仿宋" w:hAnsi="宋体" w:cs="Arial" w:hint="eastAsia"/>
          <w:sz w:val="24"/>
        </w:rPr>
        <w:t>；</w:t>
      </w:r>
    </w:p>
    <w:p w14:paraId="53023C6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17D30EC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16EB12AF"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33878F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886BC0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3E8603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4C0DC2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14:paraId="15C99AE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248839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2EDBC8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5566848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58F7D23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36485C4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108D08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1A34C8D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760A05B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定媒介公告</w:t>
      </w:r>
      <w:r w:rsidRPr="004565B1">
        <w:rPr>
          <w:rFonts w:ascii="彩虹粗仿宋" w:eastAsia="彩虹粗仿宋" w:hAnsi="宋体" w:cs="Arial" w:hint="eastAsia"/>
          <w:sz w:val="24"/>
        </w:rPr>
        <w:t>；</w:t>
      </w:r>
    </w:p>
    <w:p w14:paraId="798967D6" w14:textId="4DF9F77E"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00601FA8">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2761656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5E7C8A4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6AD14F1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AD3C68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974D4AF"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定媒介上联合公告。</w:t>
      </w:r>
    </w:p>
    <w:p w14:paraId="020FFFB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w:t>
      </w:r>
      <w:r w:rsidR="00114CB5" w:rsidRPr="00114CB5">
        <w:rPr>
          <w:rFonts w:ascii="彩虹粗仿宋" w:eastAsia="彩虹粗仿宋" w:hAnsi="宋体" w:cs="Arial" w:hint="eastAsia"/>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r w:rsidRPr="00CE6A5E">
        <w:rPr>
          <w:rFonts w:ascii="彩虹粗仿宋" w:eastAsia="彩虹粗仿宋" w:hAnsi="宋体" w:cs="Arial" w:hint="eastAsia"/>
          <w:sz w:val="24"/>
        </w:rPr>
        <w:t>原基金管理人或原基金托管人在继续履行相关职责期间，仍有权按照基金合同的规定收取基金管理费或基金托管费。</w:t>
      </w:r>
    </w:p>
    <w:p w14:paraId="3AD2B80C" w14:textId="77777777" w:rsidR="00AA790C" w:rsidRPr="004565B1" w:rsidRDefault="00AA790C" w:rsidP="00AA790C">
      <w:pPr>
        <w:adjustRightInd w:val="0"/>
        <w:snapToGrid w:val="0"/>
        <w:rPr>
          <w:rFonts w:ascii="彩虹粗仿宋" w:eastAsia="彩虹粗仿宋" w:hAnsi="宋体" w:cs="Arial"/>
          <w:sz w:val="24"/>
        </w:rPr>
      </w:pPr>
    </w:p>
    <w:p w14:paraId="40EB7BA7" w14:textId="77777777" w:rsidR="00AA790C" w:rsidRPr="004565B1" w:rsidRDefault="00AA790C" w:rsidP="00AA790C">
      <w:pPr>
        <w:pStyle w:val="2"/>
        <w:jc w:val="center"/>
        <w:rPr>
          <w:rFonts w:ascii="彩虹粗仿宋" w:eastAsia="彩虹粗仿宋"/>
          <w:sz w:val="30"/>
        </w:rPr>
      </w:pPr>
      <w:bookmarkStart w:id="96" w:name="_Toc98317127"/>
      <w:r w:rsidRPr="004565B1">
        <w:rPr>
          <w:rFonts w:ascii="彩虹粗仿宋" w:eastAsia="彩虹粗仿宋" w:hint="eastAsia"/>
          <w:sz w:val="30"/>
        </w:rPr>
        <w:lastRenderedPageBreak/>
        <w:t>十五、禁止行为</w:t>
      </w:r>
      <w:bookmarkEnd w:id="96"/>
    </w:p>
    <w:p w14:paraId="24F3979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00BB1EF"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（一）基金管理人、基金托管人将其固有财产或者他人财产混同于基金财产从事证券投资。</w:t>
      </w:r>
    </w:p>
    <w:p w14:paraId="4BB5E023"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（二）基金管理人不公平地对待其管理的不同基金财产，基金托管人不公平地对待其托管的不同基金财产。</w:t>
      </w:r>
    </w:p>
    <w:p w14:paraId="1B646F0A"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（三）基金管理人、基金托管人利用基金财产为基金份额持有人以外的人牟取利益。</w:t>
      </w:r>
    </w:p>
    <w:p w14:paraId="7704A1AE"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（四）基金管理人、基金托管人向基金份额持有人违规承诺收益或者承担损失。</w:t>
      </w:r>
    </w:p>
    <w:p w14:paraId="07BB824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w:t>
      </w:r>
      <w:r w:rsidR="006210A1">
        <w:rPr>
          <w:rFonts w:ascii="彩虹粗仿宋" w:eastAsia="彩虹粗仿宋" w:hAnsi="宋体" w:cs="Arial" w:hint="eastAsia"/>
          <w:sz w:val="24"/>
        </w:rPr>
        <w:t>露</w:t>
      </w:r>
      <w:r w:rsidRPr="004565B1">
        <w:rPr>
          <w:rFonts w:ascii="彩虹粗仿宋" w:eastAsia="彩虹粗仿宋" w:hAnsi="宋体" w:cs="Arial" w:hint="eastAsia"/>
          <w:sz w:val="24"/>
        </w:rPr>
        <w:t>基金运作和管理过程中任何尚未按法律法规规定的方式公开披露的信息。</w:t>
      </w:r>
    </w:p>
    <w:p w14:paraId="3F80BCC6" w14:textId="77777777" w:rsidR="00BE4BDB" w:rsidRDefault="00090585">
      <w:pPr>
        <w:adjustRightInd w:val="0"/>
        <w:snapToGrid w:val="0"/>
        <w:ind w:firstLineChars="200" w:firstLine="480"/>
        <w:rPr>
          <w:rFonts w:ascii="彩虹粗仿宋" w:eastAsia="彩虹粗仿宋" w:hAnsi="宋体" w:cs="Arial"/>
        </w:rPr>
      </w:pPr>
      <w:r w:rsidRPr="00090585">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8D6C482" w14:textId="68983AAC"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3D6F6D">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723D7B20" w14:textId="77777777"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BA97AE7" w14:textId="449AFA49"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（九）</w:t>
      </w:r>
      <w:r w:rsidR="00AA790C" w:rsidRPr="004565B1">
        <w:rPr>
          <w:rFonts w:ascii="彩虹粗仿宋" w:eastAsia="彩虹粗仿宋" w:hAnsi="宋体" w:cs="Arial" w:hint="eastAsia"/>
          <w:sz w:val="24"/>
        </w:rPr>
        <w:t>基金财产</w:t>
      </w:r>
      <w:r w:rsidRPr="00090585">
        <w:rPr>
          <w:rFonts w:ascii="彩虹粗仿宋" w:eastAsia="彩虹粗仿宋" w:hAnsi="宋体" w:cs="Arial" w:hint="eastAsia"/>
          <w:sz w:val="24"/>
        </w:rPr>
        <w:t>用于下列投资或者活动：1.承销证券；2.违反规定向他人贷款或者提供担保；3.从事承担无限责任的投资；4.</w:t>
      </w:r>
      <w:r w:rsidR="00D81217" w:rsidRPr="00D23835">
        <w:rPr>
          <w:rFonts w:ascii="彩虹粗仿宋" w:eastAsia="彩虹粗仿宋" w:hAnsi="宋体" w:cs="Arial" w:hint="eastAsia"/>
          <w:sz w:val="24"/>
        </w:rPr>
        <w:t>持有其他基金中基金；</w:t>
      </w:r>
      <w:r w:rsidR="003D6F6D" w:rsidRPr="003D6F6D">
        <w:rPr>
          <w:rFonts w:ascii="彩虹粗仿宋" w:eastAsia="彩虹粗仿宋" w:hAnsi="宋体" w:cs="Arial" w:hint="eastAsia"/>
          <w:sz w:val="24"/>
        </w:rPr>
        <w:t>持有具有复杂、衍生品性质的基金份额，包括分级基金和中国证监会认定的其他基金份额</w:t>
      </w:r>
      <w:r w:rsidRPr="00090585">
        <w:rPr>
          <w:rFonts w:ascii="彩虹粗仿宋" w:eastAsia="彩虹粗仿宋" w:hAnsi="宋体" w:cs="Arial" w:hint="eastAsia"/>
          <w:sz w:val="24"/>
        </w:rPr>
        <w:t>；5.向其基金管理人、基金托管人出资；6.从事内幕交易、操纵证券交易价格及其他不正当的证券交易活动；7.法律、行政法规和</w:t>
      </w:r>
      <w:r w:rsidR="002101BE">
        <w:rPr>
          <w:rFonts w:ascii="彩虹粗仿宋" w:eastAsia="彩虹粗仿宋" w:hAnsi="宋体" w:cs="Arial" w:hint="eastAsia"/>
          <w:sz w:val="24"/>
        </w:rPr>
        <w:t>中国证监会</w:t>
      </w:r>
      <w:r w:rsidRPr="00090585">
        <w:rPr>
          <w:rFonts w:ascii="彩虹粗仿宋" w:eastAsia="彩虹粗仿宋" w:hAnsi="宋体" w:cs="Arial" w:hint="eastAsia"/>
          <w:sz w:val="24"/>
        </w:rPr>
        <w:t>规定禁止的其他活动。</w:t>
      </w:r>
    </w:p>
    <w:p w14:paraId="6FDCC88E" w14:textId="77777777" w:rsidR="00BE4BDB" w:rsidRDefault="005D490C">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w:t>
      </w:r>
      <w:r w:rsidR="00090585" w:rsidRPr="00090585">
        <w:rPr>
          <w:rFonts w:ascii="彩虹粗仿宋" w:eastAsia="彩虹粗仿宋" w:hAnsi="宋体" w:cs="Arial" w:hint="eastAsia"/>
          <w:sz w:val="24"/>
        </w:rPr>
        <w:t>法律法规或监管部门取消或变更上述限制，如适用于本基金，</w:t>
      </w:r>
      <w:r w:rsidR="00A65D59" w:rsidRPr="00A65D59">
        <w:rPr>
          <w:rFonts w:ascii="彩虹粗仿宋" w:eastAsia="彩虹粗仿宋" w:hAnsi="宋体" w:cs="Arial" w:hint="eastAsia"/>
          <w:sz w:val="24"/>
        </w:rPr>
        <w:t>基金管理人在履行适当程序后，</w:t>
      </w:r>
      <w:r w:rsidR="00090585" w:rsidRPr="00090585">
        <w:rPr>
          <w:rFonts w:ascii="彩虹粗仿宋" w:eastAsia="彩虹粗仿宋" w:hAnsi="宋体" w:cs="Arial" w:hint="eastAsia"/>
          <w:sz w:val="24"/>
        </w:rPr>
        <w:t>则本基金投资不再受相关限制或以变更后的规定为准。</w:t>
      </w:r>
    </w:p>
    <w:p w14:paraId="0406EB3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w:t>
      </w:r>
      <w:r w:rsidR="005D490C">
        <w:rPr>
          <w:rFonts w:ascii="彩虹粗仿宋" w:eastAsia="彩虹粗仿宋" w:hAnsi="宋体" w:cs="Arial" w:hint="eastAsia"/>
          <w:sz w:val="24"/>
        </w:rPr>
        <w:t>一</w:t>
      </w:r>
      <w:r w:rsidRPr="00273345">
        <w:rPr>
          <w:rFonts w:ascii="彩虹粗仿宋" w:eastAsia="彩虹粗仿宋" w:hAnsi="宋体" w:cs="Arial" w:hint="eastAsia"/>
          <w:sz w:val="24"/>
        </w:rPr>
        <w:t>）法律法规和《基金合同》禁止的其他行为，以及</w:t>
      </w:r>
      <w:r w:rsidR="00090585" w:rsidRPr="00090585">
        <w:rPr>
          <w:rFonts w:ascii="彩虹粗仿宋" w:eastAsia="彩虹粗仿宋" w:hAnsi="宋体" w:cs="Arial" w:hint="eastAsia"/>
          <w:sz w:val="24"/>
        </w:rPr>
        <w:t>依照法律、行政法规有关规定，由</w:t>
      </w:r>
      <w:r w:rsidR="00005E79">
        <w:rPr>
          <w:rFonts w:ascii="彩虹粗仿宋" w:eastAsia="彩虹粗仿宋" w:hAnsi="宋体" w:cs="Arial" w:hint="eastAsia"/>
          <w:sz w:val="24"/>
        </w:rPr>
        <w:t>中国证监会</w:t>
      </w:r>
      <w:r w:rsidR="00090585" w:rsidRPr="00090585">
        <w:rPr>
          <w:rFonts w:ascii="彩虹粗仿宋" w:eastAsia="彩虹粗仿宋" w:hAnsi="宋体" w:cs="Arial" w:hint="eastAsia"/>
          <w:sz w:val="24"/>
        </w:rPr>
        <w:t>规定禁止基金管理人、基金托管人从事的其他行为。</w:t>
      </w:r>
    </w:p>
    <w:p w14:paraId="187A9219" w14:textId="77777777" w:rsidR="00BE4BDB" w:rsidRDefault="00BE4BDB">
      <w:pPr>
        <w:adjustRightInd w:val="0"/>
        <w:snapToGrid w:val="0"/>
        <w:ind w:firstLineChars="200" w:firstLine="480"/>
        <w:rPr>
          <w:rFonts w:ascii="彩虹粗仿宋" w:eastAsia="彩虹粗仿宋" w:hAnsi="宋体" w:cs="Arial"/>
          <w:sz w:val="24"/>
        </w:rPr>
      </w:pPr>
    </w:p>
    <w:p w14:paraId="314378E3" w14:textId="77777777" w:rsidR="00AA790C" w:rsidRPr="004565B1" w:rsidRDefault="00AA790C" w:rsidP="00AA790C">
      <w:pPr>
        <w:pStyle w:val="2"/>
        <w:jc w:val="center"/>
        <w:rPr>
          <w:rFonts w:ascii="彩虹粗仿宋" w:eastAsia="彩虹粗仿宋"/>
          <w:sz w:val="30"/>
        </w:rPr>
      </w:pPr>
      <w:bookmarkStart w:id="97" w:name="_Toc98317128"/>
      <w:r w:rsidRPr="004565B1">
        <w:rPr>
          <w:rFonts w:ascii="彩虹粗仿宋" w:eastAsia="彩虹粗仿宋" w:hint="eastAsia"/>
          <w:sz w:val="30"/>
        </w:rPr>
        <w:t>十六、托管协议的变更、终止与基金财产的清算</w:t>
      </w:r>
      <w:bookmarkEnd w:id="97"/>
    </w:p>
    <w:p w14:paraId="048171F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4FDA781"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w:t>
      </w:r>
      <w:r w:rsidRPr="004565B1">
        <w:rPr>
          <w:rFonts w:ascii="彩虹粗仿宋" w:eastAsia="彩虹粗仿宋" w:hAnsi="宋体" w:cs="Arial" w:hint="eastAsia"/>
          <w:sz w:val="24"/>
        </w:rPr>
        <w:lastRenderedPageBreak/>
        <w:t>备案。</w:t>
      </w:r>
    </w:p>
    <w:p w14:paraId="4210087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7C214F6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24F15AD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A3704A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0BBB7CD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32B1716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C58CE8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5F7841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EC06BF">
        <w:rPr>
          <w:rFonts w:ascii="彩虹粗仿宋" w:eastAsia="彩虹粗仿宋" w:hAnsi="宋体" w:cs="Arial" w:hint="eastAsia"/>
          <w:sz w:val="24"/>
        </w:rPr>
        <w:t>符合《证券法》规定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1392E33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523505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36CD8BD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0679C0F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07EBCC9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7C14C46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43BF6D7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w:t>
      </w:r>
      <w:r w:rsidRPr="00EC06BF">
        <w:rPr>
          <w:rFonts w:ascii="彩虹粗仿宋" w:eastAsia="彩虹粗仿宋" w:hAnsi="宋体" w:cs="Arial" w:hint="eastAsia"/>
          <w:sz w:val="24"/>
        </w:rPr>
        <w:t>符合《证券法》规定</w:t>
      </w:r>
      <w:r>
        <w:rPr>
          <w:rFonts w:ascii="彩虹粗仿宋" w:eastAsia="彩虹粗仿宋" w:hAnsi="宋体" w:cs="Arial" w:hint="eastAsia"/>
          <w:sz w:val="24"/>
        </w:rPr>
        <w:t>的</w:t>
      </w:r>
      <w:r w:rsidRPr="004565B1">
        <w:rPr>
          <w:rFonts w:ascii="彩虹粗仿宋" w:eastAsia="彩虹粗仿宋" w:hAnsi="宋体" w:cs="Arial" w:hint="eastAsia"/>
          <w:sz w:val="24"/>
        </w:rPr>
        <w:t>会计师事务所对清算报告进行外部审计，聘请律师事务所对清算报告出具法律意见书；</w:t>
      </w:r>
    </w:p>
    <w:p w14:paraId="21D699F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40DC58C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6046231B" w14:textId="0880934C"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AA790C">
        <w:rPr>
          <w:rFonts w:ascii="彩虹粗仿宋" w:eastAsia="彩虹粗仿宋" w:hAnsi="宋体" w:cs="Arial" w:hint="eastAsia"/>
          <w:sz w:val="24"/>
        </w:rPr>
        <w:t>限为6个月，但因本基金所持证券</w:t>
      </w:r>
      <w:r w:rsidR="003D6F6D" w:rsidRPr="003D6F6D">
        <w:rPr>
          <w:rFonts w:ascii="彩虹粗仿宋" w:eastAsia="彩虹粗仿宋" w:hAnsi="宋体" w:cs="Arial" w:hint="eastAsia"/>
          <w:sz w:val="24"/>
        </w:rPr>
        <w:t>或基金</w:t>
      </w:r>
      <w:r w:rsidRPr="00AA790C">
        <w:rPr>
          <w:rFonts w:ascii="彩虹粗仿宋" w:eastAsia="彩虹粗仿宋" w:hAnsi="宋体" w:cs="Arial" w:hint="eastAsia"/>
          <w:sz w:val="24"/>
        </w:rPr>
        <w:t>的流动性受到限制而不能及时变现的，清算期限相应顺延。</w:t>
      </w:r>
    </w:p>
    <w:p w14:paraId="7DBD9CB8"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6.清算费用</w:t>
      </w:r>
    </w:p>
    <w:p w14:paraId="6E323DD8"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87B832E"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7.基金财产清算剩余资产的分配</w:t>
      </w:r>
    </w:p>
    <w:p w14:paraId="55642AFD" w14:textId="4B9B3056"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ED21D59"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8.基金财产清算的公告</w:t>
      </w:r>
    </w:p>
    <w:p w14:paraId="5DBCDFA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清算过程中的有关重大事项须及时公告；基金财产清算报告经符合《证券法》</w:t>
      </w:r>
      <w:r w:rsidRPr="00AA790C">
        <w:rPr>
          <w:rFonts w:ascii="彩虹粗仿宋" w:eastAsia="彩虹粗仿宋" w:hAnsi="宋体" w:cs="Arial" w:hint="eastAsia"/>
          <w:sz w:val="24"/>
        </w:rPr>
        <w:lastRenderedPageBreak/>
        <w:t>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w:t>
      </w:r>
      <w:r w:rsidRPr="00EC06BF">
        <w:rPr>
          <w:rFonts w:ascii="彩虹粗仿宋" w:eastAsia="彩虹粗仿宋" w:hAnsi="宋体" w:cs="Arial" w:hint="eastAsia"/>
          <w:sz w:val="24"/>
        </w:rPr>
        <w:t>定网站上，并将清算报告提示性公告登载在规定报刊上</w:t>
      </w:r>
      <w:r w:rsidRPr="004565B1">
        <w:rPr>
          <w:rFonts w:ascii="彩虹粗仿宋" w:eastAsia="彩虹粗仿宋" w:hAnsi="宋体" w:cs="Arial" w:hint="eastAsia"/>
          <w:sz w:val="24"/>
        </w:rPr>
        <w:t>。</w:t>
      </w:r>
    </w:p>
    <w:p w14:paraId="31DE1C4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30EEE818" w14:textId="1972A680"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3D6F6D" w:rsidRPr="003D6F6D">
        <w:rPr>
          <w:rFonts w:ascii="彩虹粗仿宋" w:eastAsia="彩虹粗仿宋" w:hAnsi="宋体" w:cs="Arial" w:hint="eastAsia"/>
          <w:sz w:val="24"/>
        </w:rPr>
        <w:t>不低于法律法规规定的最低年限</w:t>
      </w:r>
      <w:r w:rsidRPr="004565B1">
        <w:rPr>
          <w:rFonts w:ascii="彩虹粗仿宋" w:eastAsia="彩虹粗仿宋" w:hAnsi="宋体" w:cs="Arial" w:hint="eastAsia"/>
          <w:sz w:val="24"/>
        </w:rPr>
        <w:t>。</w:t>
      </w:r>
    </w:p>
    <w:p w14:paraId="584AAB92" w14:textId="77777777" w:rsidR="00AA790C" w:rsidRPr="00F92DE9" w:rsidRDefault="00AA790C" w:rsidP="00AA790C">
      <w:pPr>
        <w:adjustRightInd w:val="0"/>
        <w:snapToGrid w:val="0"/>
        <w:rPr>
          <w:rFonts w:ascii="彩虹粗仿宋" w:eastAsia="彩虹粗仿宋" w:hAnsi="宋体" w:cs="Arial"/>
          <w:sz w:val="24"/>
        </w:rPr>
      </w:pPr>
    </w:p>
    <w:p w14:paraId="43A4EB7D" w14:textId="77777777" w:rsidR="00AA790C" w:rsidRPr="004565B1" w:rsidRDefault="00AA790C" w:rsidP="00AA790C">
      <w:pPr>
        <w:pStyle w:val="2"/>
        <w:jc w:val="center"/>
        <w:rPr>
          <w:rFonts w:ascii="彩虹粗仿宋" w:eastAsia="彩虹粗仿宋"/>
          <w:sz w:val="30"/>
        </w:rPr>
      </w:pPr>
      <w:bookmarkStart w:id="98" w:name="_Toc98317129"/>
      <w:r w:rsidRPr="004565B1">
        <w:rPr>
          <w:rFonts w:ascii="彩虹粗仿宋" w:eastAsia="彩虹粗仿宋" w:hint="eastAsia"/>
          <w:sz w:val="30"/>
        </w:rPr>
        <w:t>十七、违约责任</w:t>
      </w:r>
      <w:bookmarkEnd w:id="98"/>
    </w:p>
    <w:p w14:paraId="28EAE005"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5A0EFD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A1DE4A6"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7D96A1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AC8515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13608E">
        <w:rPr>
          <w:rFonts w:ascii="彩虹粗仿宋" w:eastAsia="彩虹粗仿宋" w:hAnsi="宋体" w:cs="Arial" w:hint="eastAsia"/>
          <w:sz w:val="24"/>
        </w:rPr>
        <w:t>及</w:t>
      </w:r>
      <w:r w:rsidR="003F1677">
        <w:rPr>
          <w:rFonts w:ascii="彩虹粗仿宋" w:eastAsia="彩虹粗仿宋" w:hAnsi="宋体" w:cs="Arial" w:hint="eastAsia"/>
          <w:sz w:val="24"/>
        </w:rPr>
        <w:t>/或</w:t>
      </w:r>
      <w:r w:rsidRPr="004565B1">
        <w:rPr>
          <w:rFonts w:ascii="彩虹粗仿宋" w:eastAsia="彩虹粗仿宋" w:hAnsi="宋体" w:cs="Arial" w:hint="eastAsia"/>
          <w:sz w:val="24"/>
        </w:rPr>
        <w:t>基金托管人按照当时有效的法律法规或中国证监会的规定</w:t>
      </w:r>
      <w:r w:rsidR="0013608E" w:rsidRPr="0013608E">
        <w:rPr>
          <w:rFonts w:ascii="彩虹粗仿宋" w:eastAsia="彩虹粗仿宋" w:hAnsi="宋体" w:cs="Arial" w:hint="eastAsia"/>
          <w:sz w:val="24"/>
        </w:rPr>
        <w:t>或市场交易规则</w:t>
      </w:r>
      <w:r w:rsidRPr="004565B1">
        <w:rPr>
          <w:rFonts w:ascii="彩虹粗仿宋" w:eastAsia="彩虹粗仿宋" w:hAnsi="宋体" w:cs="Arial" w:hint="eastAsia"/>
          <w:sz w:val="24"/>
        </w:rPr>
        <w:t>作为或不作为而造成的损失等；</w:t>
      </w:r>
    </w:p>
    <w:p w14:paraId="31E48384" w14:textId="77777777" w:rsidR="00E20F8A" w:rsidRDefault="00E20F8A" w:rsidP="00E20F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269638CB" w14:textId="77777777" w:rsidR="00AA790C" w:rsidRPr="004565B1" w:rsidRDefault="00E20F8A"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r w:rsidR="00AA790C" w:rsidRPr="00657D1C">
        <w:rPr>
          <w:rFonts w:ascii="彩虹粗仿宋" w:eastAsia="彩虹粗仿宋" w:hAnsi="宋体" w:cs="Arial" w:hint="eastAsia"/>
          <w:sz w:val="24"/>
        </w:rPr>
        <w:t>。</w:t>
      </w:r>
    </w:p>
    <w:p w14:paraId="6C0D956A" w14:textId="77777777" w:rsidR="007A023F" w:rsidRDefault="007A023F"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r w:rsidRPr="001750FA">
        <w:rPr>
          <w:rFonts w:ascii="彩虹粗仿宋" w:eastAsia="彩虹粗仿宋" w:hAnsi="宋体" w:cs="Arial" w:hint="eastAsia"/>
          <w:sz w:val="24"/>
        </w:rPr>
        <w:t>。</w:t>
      </w:r>
    </w:p>
    <w:p w14:paraId="602A0342"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6CBEFA4"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sidRPr="004565B1">
        <w:rPr>
          <w:rFonts w:ascii="彩虹粗仿宋" w:eastAsia="彩虹粗仿宋" w:hAnsi="宋体" w:cs="Arial" w:hint="eastAsia"/>
          <w:sz w:val="24"/>
        </w:rPr>
        <w:lastRenderedPageBreak/>
        <w:t>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8B5394D" w14:textId="77777777" w:rsidR="00AA790C" w:rsidRPr="004565B1" w:rsidRDefault="00AA790C" w:rsidP="00AA790C">
      <w:pPr>
        <w:adjustRightInd w:val="0"/>
        <w:snapToGrid w:val="0"/>
        <w:rPr>
          <w:rFonts w:ascii="彩虹粗仿宋" w:eastAsia="彩虹粗仿宋" w:hAnsi="宋体" w:cs="Arial"/>
          <w:sz w:val="24"/>
        </w:rPr>
      </w:pPr>
    </w:p>
    <w:p w14:paraId="7B6406D3" w14:textId="77777777" w:rsidR="00AA790C" w:rsidRPr="004565B1" w:rsidRDefault="00AA790C" w:rsidP="00AA790C">
      <w:pPr>
        <w:pStyle w:val="2"/>
        <w:jc w:val="center"/>
        <w:rPr>
          <w:rFonts w:ascii="彩虹粗仿宋" w:eastAsia="彩虹粗仿宋"/>
          <w:sz w:val="30"/>
        </w:rPr>
      </w:pPr>
      <w:bookmarkStart w:id="99" w:name="_Toc98317130"/>
      <w:r w:rsidRPr="004565B1">
        <w:rPr>
          <w:rFonts w:ascii="彩虹粗仿宋" w:eastAsia="彩虹粗仿宋" w:hint="eastAsia"/>
          <w:sz w:val="30"/>
        </w:rPr>
        <w:t>十八、争议解决方式</w:t>
      </w:r>
      <w:bookmarkEnd w:id="99"/>
    </w:p>
    <w:p w14:paraId="4766D44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w:t>
      </w:r>
      <w:r>
        <w:rPr>
          <w:rFonts w:ascii="彩虹粗仿宋" w:eastAsia="彩虹粗仿宋" w:hAnsi="宋体" w:cs="Arial" w:hint="eastAsia"/>
          <w:sz w:val="24"/>
        </w:rPr>
        <w:t>友好</w:t>
      </w:r>
      <w:r w:rsidRPr="004565B1">
        <w:rPr>
          <w:rFonts w:ascii="彩虹粗仿宋" w:eastAsia="彩虹粗仿宋" w:hAnsi="宋体" w:cs="Arial" w:hint="eastAsia"/>
          <w:sz w:val="24"/>
        </w:rPr>
        <w:t>协商解决，协商不能解决的，任何一方均有权将争议提交中国国际经济贸易仲裁委员会，仲裁地点为北京市，按照中国国际经济贸易仲裁委员会届时有效的仲裁规则进行仲裁。仲裁裁决是终局的，对</w:t>
      </w:r>
      <w:r w:rsidR="003F1677">
        <w:rPr>
          <w:rFonts w:ascii="彩虹粗仿宋" w:eastAsia="彩虹粗仿宋" w:hAnsi="宋体" w:cs="Arial" w:hint="eastAsia"/>
          <w:sz w:val="24"/>
        </w:rPr>
        <w:t>双方</w:t>
      </w:r>
      <w:r w:rsidRPr="004565B1">
        <w:rPr>
          <w:rFonts w:ascii="彩虹粗仿宋" w:eastAsia="彩虹粗仿宋" w:hAnsi="宋体" w:cs="Arial" w:hint="eastAsia"/>
          <w:sz w:val="24"/>
        </w:rPr>
        <w:t>当事人均有约束力，</w:t>
      </w:r>
      <w:r w:rsidRPr="006C4E0F">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14:paraId="4EEA529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E6EC6BE" w14:textId="797A4D6E"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6C4E0F">
        <w:rPr>
          <w:rFonts w:ascii="彩虹粗仿宋" w:eastAsia="彩虹粗仿宋" w:hAnsi="宋体" w:cs="Arial" w:hint="eastAsia"/>
          <w:sz w:val="24"/>
        </w:rPr>
        <w:t>（为本</w:t>
      </w:r>
      <w:r>
        <w:rPr>
          <w:rFonts w:ascii="彩虹粗仿宋" w:eastAsia="彩虹粗仿宋" w:hAnsi="宋体" w:cs="Arial" w:hint="eastAsia"/>
          <w:sz w:val="24"/>
        </w:rPr>
        <w:t>托管协议</w:t>
      </w:r>
      <w:r w:rsidRPr="006C4E0F">
        <w:rPr>
          <w:rFonts w:ascii="彩虹粗仿宋" w:eastAsia="彩虹粗仿宋" w:hAnsi="宋体" w:cs="Arial" w:hint="eastAsia"/>
          <w:sz w:val="24"/>
        </w:rPr>
        <w:t>之目的，不包括香港</w:t>
      </w:r>
      <w:r w:rsidR="00D81217" w:rsidRPr="00D81217">
        <w:rPr>
          <w:rFonts w:ascii="彩虹粗仿宋" w:eastAsia="彩虹粗仿宋" w:hAnsi="宋体" w:cs="Arial" w:hint="eastAsia"/>
          <w:sz w:val="24"/>
        </w:rPr>
        <w:t>特别行政区</w:t>
      </w:r>
      <w:r w:rsidRPr="006C4E0F">
        <w:rPr>
          <w:rFonts w:ascii="彩虹粗仿宋" w:eastAsia="彩虹粗仿宋" w:hAnsi="宋体" w:cs="Arial" w:hint="eastAsia"/>
          <w:sz w:val="24"/>
        </w:rPr>
        <w:t>、澳门特别行政区和台湾地区法律）</w:t>
      </w:r>
      <w:r w:rsidRPr="004565B1">
        <w:rPr>
          <w:rFonts w:ascii="彩虹粗仿宋" w:eastAsia="彩虹粗仿宋" w:hAnsi="宋体" w:cs="Arial" w:hint="eastAsia"/>
          <w:sz w:val="24"/>
        </w:rPr>
        <w:t>管辖</w:t>
      </w:r>
      <w:r w:rsidR="00056197">
        <w:rPr>
          <w:rFonts w:ascii="彩虹粗仿宋" w:eastAsia="彩虹粗仿宋" w:hAnsi="宋体" w:cs="Arial" w:hint="eastAsia"/>
          <w:sz w:val="24"/>
        </w:rPr>
        <w:t>并从其</w:t>
      </w:r>
      <w:r w:rsidR="00C72FB3">
        <w:rPr>
          <w:rFonts w:ascii="彩虹粗仿宋" w:eastAsia="彩虹粗仿宋" w:hAnsi="宋体" w:cs="Arial" w:hint="eastAsia"/>
          <w:sz w:val="24"/>
        </w:rPr>
        <w:t>解释</w:t>
      </w:r>
      <w:r w:rsidRPr="004565B1">
        <w:rPr>
          <w:rFonts w:ascii="彩虹粗仿宋" w:eastAsia="彩虹粗仿宋" w:hAnsi="宋体" w:cs="Arial" w:hint="eastAsia"/>
          <w:sz w:val="24"/>
        </w:rPr>
        <w:t>。</w:t>
      </w:r>
    </w:p>
    <w:p w14:paraId="4ACB2BBB" w14:textId="77777777" w:rsidR="00AA790C" w:rsidRPr="00D81217" w:rsidRDefault="00AA790C" w:rsidP="00AA790C">
      <w:pPr>
        <w:adjustRightInd w:val="0"/>
        <w:snapToGrid w:val="0"/>
        <w:rPr>
          <w:rFonts w:ascii="彩虹粗仿宋" w:eastAsia="彩虹粗仿宋" w:hAnsi="宋体" w:cs="Arial"/>
          <w:sz w:val="24"/>
        </w:rPr>
      </w:pPr>
    </w:p>
    <w:p w14:paraId="6F59946D" w14:textId="77777777" w:rsidR="00AA790C" w:rsidRPr="004565B1" w:rsidRDefault="00AA790C" w:rsidP="00AA790C">
      <w:pPr>
        <w:pStyle w:val="2"/>
        <w:jc w:val="center"/>
        <w:rPr>
          <w:rFonts w:ascii="彩虹粗仿宋" w:eastAsia="彩虹粗仿宋"/>
          <w:sz w:val="30"/>
        </w:rPr>
      </w:pPr>
      <w:bookmarkStart w:id="100" w:name="_Toc98317131"/>
      <w:r w:rsidRPr="004565B1">
        <w:rPr>
          <w:rFonts w:ascii="彩虹粗仿宋" w:eastAsia="彩虹粗仿宋" w:hint="eastAsia"/>
          <w:sz w:val="30"/>
        </w:rPr>
        <w:t>十九、托管协议的效力</w:t>
      </w:r>
      <w:bookmarkEnd w:id="100"/>
    </w:p>
    <w:p w14:paraId="5A9FFE3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6E8CED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6C52CFE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00003E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BA1928C" w14:textId="3724D142"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B96966">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sidR="00B96966">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sidR="00B96966">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14:paraId="607FED75" w14:textId="77777777" w:rsidR="00AA790C" w:rsidRPr="004565B1" w:rsidRDefault="00AA790C" w:rsidP="00AA790C">
      <w:pPr>
        <w:adjustRightInd w:val="0"/>
        <w:snapToGrid w:val="0"/>
        <w:rPr>
          <w:rFonts w:ascii="彩虹粗仿宋" w:eastAsia="彩虹粗仿宋" w:hAnsi="宋体" w:cs="Arial"/>
          <w:sz w:val="24"/>
        </w:rPr>
      </w:pPr>
    </w:p>
    <w:p w14:paraId="26C59139" w14:textId="77777777" w:rsidR="00AA790C" w:rsidRPr="004565B1" w:rsidRDefault="00AA790C" w:rsidP="00AA790C">
      <w:pPr>
        <w:pStyle w:val="2"/>
        <w:jc w:val="center"/>
        <w:rPr>
          <w:rFonts w:ascii="彩虹粗仿宋" w:eastAsia="彩虹粗仿宋"/>
          <w:sz w:val="30"/>
        </w:rPr>
      </w:pPr>
      <w:bookmarkStart w:id="101" w:name="_Toc98317132"/>
      <w:r w:rsidRPr="004565B1">
        <w:rPr>
          <w:rFonts w:ascii="彩虹粗仿宋" w:eastAsia="彩虹粗仿宋" w:hint="eastAsia"/>
          <w:sz w:val="30"/>
        </w:rPr>
        <w:lastRenderedPageBreak/>
        <w:t>二十、其他事项</w:t>
      </w:r>
      <w:bookmarkEnd w:id="101"/>
    </w:p>
    <w:p w14:paraId="04610AE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9EB250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CF8DF86" w14:textId="77777777" w:rsidR="00AA790C" w:rsidRPr="004565B1" w:rsidRDefault="00AA790C" w:rsidP="00AA790C">
      <w:pPr>
        <w:adjustRightInd w:val="0"/>
        <w:snapToGrid w:val="0"/>
        <w:rPr>
          <w:rFonts w:ascii="彩虹粗仿宋" w:eastAsia="彩虹粗仿宋"/>
          <w:b/>
          <w:bCs/>
        </w:rPr>
      </w:pPr>
    </w:p>
    <w:p w14:paraId="22A4114A" w14:textId="77777777" w:rsidR="00AA790C" w:rsidRPr="004565B1" w:rsidRDefault="00AA790C" w:rsidP="00AA790C">
      <w:pPr>
        <w:pStyle w:val="2"/>
        <w:jc w:val="center"/>
        <w:rPr>
          <w:rFonts w:ascii="彩虹粗仿宋" w:eastAsia="彩虹粗仿宋"/>
          <w:sz w:val="30"/>
        </w:rPr>
      </w:pPr>
      <w:bookmarkStart w:id="102" w:name="_Toc98317133"/>
      <w:r w:rsidRPr="004565B1">
        <w:rPr>
          <w:rFonts w:ascii="彩虹粗仿宋" w:eastAsia="彩虹粗仿宋" w:hint="eastAsia"/>
          <w:sz w:val="30"/>
        </w:rPr>
        <w:t>二十一、托管协议的签订</w:t>
      </w:r>
      <w:bookmarkEnd w:id="102"/>
    </w:p>
    <w:p w14:paraId="0B38163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w:t>
      </w:r>
      <w:r w:rsidR="00DA1DD7">
        <w:rPr>
          <w:rFonts w:ascii="彩虹粗仿宋" w:eastAsia="彩虹粗仿宋" w:hAnsi="宋体" w:cs="Arial" w:hint="eastAsia"/>
          <w:sz w:val="24"/>
        </w:rPr>
        <w:t>双方当事人盖章及</w:t>
      </w:r>
      <w:r w:rsidRPr="004565B1">
        <w:rPr>
          <w:rFonts w:ascii="彩虹粗仿宋" w:eastAsia="彩虹粗仿宋" w:hAnsi="宋体" w:cs="Arial" w:hint="eastAsia"/>
          <w:sz w:val="24"/>
        </w:rPr>
        <w:t>双方法定代表人或授权代表签</w:t>
      </w:r>
      <w:r w:rsidR="00452D1D">
        <w:rPr>
          <w:rFonts w:ascii="彩虹粗仿宋" w:eastAsia="彩虹粗仿宋" w:hAnsi="宋体" w:cs="Arial" w:hint="eastAsia"/>
          <w:sz w:val="24"/>
        </w:rPr>
        <w:t>字或盖</w:t>
      </w:r>
      <w:r w:rsidRPr="004565B1">
        <w:rPr>
          <w:rFonts w:ascii="彩虹粗仿宋" w:eastAsia="彩虹粗仿宋" w:hAnsi="宋体" w:cs="Arial" w:hint="eastAsia"/>
          <w:sz w:val="24"/>
        </w:rPr>
        <w:t>章、签订地、签订日</w:t>
      </w:r>
    </w:p>
    <w:p w14:paraId="01B9A0D1" w14:textId="77777777" w:rsidR="00AA790C" w:rsidRPr="004565B1" w:rsidRDefault="00AA790C" w:rsidP="00AA790C">
      <w:pPr>
        <w:adjustRightInd w:val="0"/>
        <w:snapToGrid w:val="0"/>
        <w:ind w:firstLineChars="200" w:firstLine="480"/>
        <w:rPr>
          <w:rFonts w:ascii="彩虹粗仿宋" w:eastAsia="彩虹粗仿宋" w:hAnsi="宋体" w:cs="Arial"/>
          <w:sz w:val="24"/>
        </w:rPr>
        <w:sectPr w:rsidR="00AA790C" w:rsidRPr="004565B1">
          <w:headerReference w:type="default" r:id="rId10"/>
          <w:pgSz w:w="11906" w:h="16838" w:code="9"/>
          <w:pgMar w:top="1418" w:right="1701" w:bottom="1418" w:left="1701" w:header="851" w:footer="992" w:gutter="0"/>
          <w:cols w:space="425"/>
          <w:docGrid w:type="lines" w:linePitch="312"/>
        </w:sectPr>
      </w:pPr>
    </w:p>
    <w:p w14:paraId="495B1B10" w14:textId="28CC0DF2" w:rsidR="00AA790C" w:rsidRPr="004565B1" w:rsidRDefault="00AA790C" w:rsidP="00AA790C">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A90C17">
        <w:rPr>
          <w:rFonts w:ascii="彩虹粗仿宋" w:eastAsia="彩虹粗仿宋" w:hint="eastAsia"/>
          <w:sz w:val="24"/>
        </w:rPr>
        <w:t>华商嘉逸养老目标日期2045五年持有期混合型发起式基金中基金（FOF）</w:t>
      </w:r>
      <w:r w:rsidRPr="004565B1">
        <w:rPr>
          <w:rFonts w:ascii="彩虹粗仿宋" w:eastAsia="彩虹粗仿宋" w:hint="eastAsia"/>
          <w:sz w:val="24"/>
        </w:rPr>
        <w:t>托管协议》的签字盖章页。</w:t>
      </w:r>
    </w:p>
    <w:p w14:paraId="472A03F0" w14:textId="77777777" w:rsidR="00AA790C" w:rsidRPr="004565B1" w:rsidRDefault="00AA790C" w:rsidP="00AA790C">
      <w:pPr>
        <w:spacing w:line="360" w:lineRule="auto"/>
        <w:rPr>
          <w:rFonts w:ascii="彩虹粗仿宋" w:eastAsia="彩虹粗仿宋"/>
          <w:sz w:val="24"/>
        </w:rPr>
      </w:pPr>
    </w:p>
    <w:p w14:paraId="31E5F7D6" w14:textId="77777777" w:rsidR="00AA790C" w:rsidRPr="00F61E99" w:rsidRDefault="00AA790C" w:rsidP="00AA790C">
      <w:pPr>
        <w:spacing w:line="360" w:lineRule="auto"/>
        <w:rPr>
          <w:rFonts w:ascii="彩虹粗仿宋" w:eastAsia="彩虹粗仿宋"/>
          <w:sz w:val="24"/>
        </w:rPr>
      </w:pPr>
    </w:p>
    <w:p w14:paraId="5E61AAED" w14:textId="77777777" w:rsidR="00AA790C" w:rsidRPr="004565B1" w:rsidRDefault="00AA790C" w:rsidP="00AA790C">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华商</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63E72C4C" w14:textId="77777777" w:rsidR="00AA790C" w:rsidRPr="004565B1" w:rsidRDefault="00AA790C" w:rsidP="00AA790C">
      <w:pPr>
        <w:spacing w:line="360" w:lineRule="auto"/>
        <w:ind w:right="26"/>
        <w:rPr>
          <w:rFonts w:ascii="彩虹粗仿宋" w:eastAsia="彩虹粗仿宋"/>
          <w:sz w:val="24"/>
        </w:rPr>
      </w:pPr>
    </w:p>
    <w:p w14:paraId="369B5685" w14:textId="77777777" w:rsidR="00AA790C" w:rsidRPr="004565B1" w:rsidRDefault="00AA790C" w:rsidP="00AA790C">
      <w:pPr>
        <w:spacing w:line="360" w:lineRule="auto"/>
        <w:ind w:right="26"/>
        <w:rPr>
          <w:rFonts w:ascii="彩虹粗仿宋" w:eastAsia="彩虹粗仿宋"/>
          <w:sz w:val="24"/>
        </w:rPr>
      </w:pPr>
    </w:p>
    <w:p w14:paraId="00531046" w14:textId="77777777" w:rsidR="00AA790C" w:rsidRPr="004565B1" w:rsidRDefault="00AA790C" w:rsidP="00AA790C">
      <w:pPr>
        <w:spacing w:line="360" w:lineRule="auto"/>
        <w:ind w:right="26"/>
        <w:rPr>
          <w:rFonts w:ascii="彩虹粗仿宋" w:eastAsia="彩虹粗仿宋"/>
          <w:sz w:val="24"/>
        </w:rPr>
      </w:pPr>
    </w:p>
    <w:p w14:paraId="0DA40CBF" w14:textId="77777777" w:rsidR="00AA790C" w:rsidRPr="004565B1" w:rsidRDefault="00AA790C" w:rsidP="00AA790C">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989C185" w14:textId="77777777" w:rsidR="00AA790C" w:rsidRPr="004565B1" w:rsidRDefault="00AA790C" w:rsidP="00AA790C">
      <w:pPr>
        <w:spacing w:line="360" w:lineRule="auto"/>
        <w:ind w:right="26"/>
        <w:rPr>
          <w:rFonts w:ascii="彩虹粗仿宋" w:eastAsia="彩虹粗仿宋"/>
          <w:sz w:val="24"/>
        </w:rPr>
      </w:pPr>
    </w:p>
    <w:p w14:paraId="64D1F41F" w14:textId="77777777" w:rsidR="00AA790C" w:rsidRPr="004565B1" w:rsidRDefault="00AA790C" w:rsidP="00AA790C">
      <w:pPr>
        <w:spacing w:line="360" w:lineRule="auto"/>
        <w:ind w:right="26"/>
        <w:rPr>
          <w:rFonts w:ascii="彩虹粗仿宋" w:eastAsia="彩虹粗仿宋"/>
          <w:sz w:val="24"/>
        </w:rPr>
      </w:pPr>
    </w:p>
    <w:p w14:paraId="658F2F63" w14:textId="77777777" w:rsidR="00AA790C" w:rsidRPr="004565B1" w:rsidRDefault="00AA790C" w:rsidP="00AA790C">
      <w:pPr>
        <w:spacing w:line="360" w:lineRule="auto"/>
        <w:ind w:right="26"/>
        <w:rPr>
          <w:rFonts w:ascii="彩虹粗仿宋" w:eastAsia="彩虹粗仿宋"/>
          <w:sz w:val="24"/>
        </w:rPr>
      </w:pPr>
    </w:p>
    <w:p w14:paraId="4119D8E8" w14:textId="77777777" w:rsidR="00AA790C" w:rsidRPr="004565B1" w:rsidRDefault="00AA790C" w:rsidP="00AA790C">
      <w:pPr>
        <w:spacing w:line="360" w:lineRule="auto"/>
        <w:ind w:right="26"/>
        <w:rPr>
          <w:rFonts w:ascii="彩虹粗仿宋" w:eastAsia="彩虹粗仿宋"/>
          <w:sz w:val="24"/>
        </w:rPr>
      </w:pPr>
    </w:p>
    <w:p w14:paraId="17A3245C" w14:textId="77777777" w:rsidR="00AA790C" w:rsidRPr="004565B1" w:rsidRDefault="00AA790C" w:rsidP="00AA790C">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68B69C5C" w14:textId="77777777" w:rsidR="00AA790C" w:rsidRPr="004565B1" w:rsidRDefault="00AA790C" w:rsidP="00AA790C">
      <w:pPr>
        <w:spacing w:line="360" w:lineRule="auto"/>
        <w:ind w:right="26"/>
        <w:rPr>
          <w:rFonts w:ascii="彩虹粗仿宋" w:eastAsia="彩虹粗仿宋"/>
          <w:sz w:val="24"/>
        </w:rPr>
      </w:pPr>
    </w:p>
    <w:p w14:paraId="40996571" w14:textId="77777777" w:rsidR="00AA790C" w:rsidRPr="004565B1" w:rsidRDefault="00AA790C" w:rsidP="00AA790C">
      <w:pPr>
        <w:spacing w:line="360" w:lineRule="auto"/>
        <w:ind w:right="26"/>
        <w:rPr>
          <w:rFonts w:ascii="彩虹粗仿宋" w:eastAsia="彩虹粗仿宋"/>
          <w:sz w:val="24"/>
        </w:rPr>
      </w:pPr>
    </w:p>
    <w:p w14:paraId="57D568BB" w14:textId="77777777" w:rsidR="00AA790C" w:rsidRPr="004565B1" w:rsidRDefault="00AA790C" w:rsidP="00AA790C">
      <w:pPr>
        <w:spacing w:line="360" w:lineRule="auto"/>
        <w:ind w:right="26"/>
        <w:rPr>
          <w:rFonts w:ascii="彩虹粗仿宋" w:eastAsia="彩虹粗仿宋"/>
          <w:sz w:val="24"/>
        </w:rPr>
      </w:pPr>
    </w:p>
    <w:p w14:paraId="311FAF1E" w14:textId="77777777" w:rsidR="00AA790C" w:rsidRPr="004565B1" w:rsidRDefault="00AA790C" w:rsidP="00AA790C">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278DDBEE" w14:textId="77777777" w:rsidR="00AA790C" w:rsidRDefault="00AA790C" w:rsidP="00AA790C">
      <w:pPr>
        <w:spacing w:line="360" w:lineRule="auto"/>
        <w:ind w:right="26"/>
        <w:rPr>
          <w:rFonts w:ascii="彩虹粗仿宋" w:eastAsia="彩虹粗仿宋"/>
          <w:b/>
          <w:sz w:val="24"/>
          <w:szCs w:val="28"/>
        </w:rPr>
      </w:pPr>
    </w:p>
    <w:p w14:paraId="083AFEA0" w14:textId="77777777" w:rsidR="00AA790C" w:rsidRPr="004565B1" w:rsidRDefault="00AA790C" w:rsidP="00AA790C">
      <w:pPr>
        <w:spacing w:line="360" w:lineRule="auto"/>
        <w:ind w:right="26"/>
        <w:rPr>
          <w:rFonts w:ascii="彩虹粗仿宋" w:eastAsia="彩虹粗仿宋"/>
          <w:b/>
          <w:sz w:val="24"/>
          <w:szCs w:val="28"/>
        </w:rPr>
      </w:pPr>
    </w:p>
    <w:p w14:paraId="5A46E656" w14:textId="77777777" w:rsidR="00AA790C" w:rsidRPr="004565B1" w:rsidRDefault="00AA790C" w:rsidP="00AA790C">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6CFF6381" w14:textId="373FD52E" w:rsidR="007C26EE" w:rsidRDefault="00AA790C">
      <w:pPr>
        <w:spacing w:line="360" w:lineRule="auto"/>
        <w:ind w:right="26"/>
      </w:pPr>
      <w:r w:rsidRPr="004565B1">
        <w:rPr>
          <w:rFonts w:ascii="彩虹粗仿宋" w:eastAsia="彩虹粗仿宋" w:hint="eastAsia"/>
          <w:b/>
          <w:sz w:val="24"/>
          <w:szCs w:val="28"/>
        </w:rPr>
        <w:t>签 订 日：</w:t>
      </w:r>
      <w:r w:rsidR="001B6A5D" w:rsidRPr="004565B1">
        <w:rPr>
          <w:rFonts w:ascii="彩虹粗仿宋" w:eastAsia="彩虹粗仿宋" w:hint="eastAsia"/>
          <w:b/>
          <w:sz w:val="24"/>
          <w:szCs w:val="28"/>
        </w:rPr>
        <w:t>二</w:t>
      </w:r>
      <w:r w:rsidR="001B6A5D">
        <w:rPr>
          <w:rFonts w:ascii="彩虹粗仿宋" w:eastAsia="彩虹粗仿宋" w:hint="eastAsia"/>
          <w:b/>
          <w:sz w:val="24"/>
          <w:szCs w:val="28"/>
        </w:rPr>
        <w:t>零</w:t>
      </w:r>
      <w:r w:rsidR="001B6A5D" w:rsidRPr="004565B1">
        <w:rPr>
          <w:rFonts w:ascii="彩虹粗仿宋" w:eastAsia="彩虹粗仿宋" w:hint="eastAsia"/>
          <w:b/>
          <w:sz w:val="24"/>
          <w:szCs w:val="28"/>
        </w:rPr>
        <w:t>二</w:t>
      </w:r>
      <w:r w:rsidR="007D3621">
        <w:rPr>
          <w:rFonts w:ascii="彩虹粗仿宋" w:eastAsia="彩虹粗仿宋" w:hint="eastAsia"/>
          <w:b/>
          <w:sz w:val="24"/>
          <w:szCs w:val="28"/>
        </w:rPr>
        <w:t>三</w:t>
      </w:r>
      <w:r w:rsidR="001B6A5D"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sectPr w:rsidR="007C26EE" w:rsidSect="00BD23BC">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6DC8" w14:textId="77777777" w:rsidR="00FF6A11" w:rsidRDefault="00FF6A11" w:rsidP="00AA790C">
      <w:r>
        <w:separator/>
      </w:r>
    </w:p>
  </w:endnote>
  <w:endnote w:type="continuationSeparator" w:id="0">
    <w:p w14:paraId="0A3CD9FA" w14:textId="77777777" w:rsidR="00FF6A11" w:rsidRDefault="00FF6A11" w:rsidP="00A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彩虹粗仿宋">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modern"/>
    <w:pitch w:val="default"/>
    <w:sig w:usb0="00000000" w:usb1="00000000" w:usb2="00000012" w:usb3="00000000" w:csb0="00040003"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1D7E" w14:textId="77777777" w:rsidR="00161F73" w:rsidRDefault="00161F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761495" w14:textId="77777777" w:rsidR="00161F73" w:rsidRDefault="00161F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3CB2" w14:textId="11CA9380" w:rsidR="00161F73" w:rsidRDefault="00161F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3D76">
      <w:rPr>
        <w:rStyle w:val="a8"/>
        <w:noProof/>
      </w:rPr>
      <w:t>2</w:t>
    </w:r>
    <w:r>
      <w:rPr>
        <w:rStyle w:val="a8"/>
      </w:rPr>
      <w:fldChar w:fldCharType="end"/>
    </w:r>
  </w:p>
  <w:p w14:paraId="4F2134FB" w14:textId="77777777" w:rsidR="00161F73" w:rsidRDefault="00161F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FDC6" w14:textId="77777777" w:rsidR="00161F73" w:rsidRDefault="00161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BBEE" w14:textId="77777777" w:rsidR="00FF6A11" w:rsidRDefault="00FF6A11" w:rsidP="00AA790C">
      <w:r>
        <w:separator/>
      </w:r>
    </w:p>
  </w:footnote>
  <w:footnote w:type="continuationSeparator" w:id="0">
    <w:p w14:paraId="6AB7DB16" w14:textId="77777777" w:rsidR="00FF6A11" w:rsidRDefault="00FF6A11" w:rsidP="00AA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983C" w14:textId="26E21E81" w:rsidR="00161F73" w:rsidRDefault="00161F73">
    <w:pPr>
      <w:pStyle w:val="a4"/>
      <w:jc w:val="right"/>
    </w:pPr>
    <w:r>
      <w:rPr>
        <w:rFonts w:hint="eastAsia"/>
      </w:rPr>
      <w:t>华商嘉逸养老目标日期</w:t>
    </w:r>
    <w:r>
      <w:rPr>
        <w:rFonts w:hint="eastAsia"/>
      </w:rPr>
      <w:t>2045</w:t>
    </w:r>
    <w:r>
      <w:rPr>
        <w:rFonts w:hint="eastAsia"/>
      </w:rPr>
      <w:t>五年持有期混合型发起式基金中基金（</w:t>
    </w:r>
    <w:r>
      <w:rPr>
        <w:rFonts w:hint="eastAsia"/>
      </w:rPr>
      <w:t>FOF</w:t>
    </w:r>
    <w:r>
      <w:rPr>
        <w:rFonts w:hint="eastAsia"/>
      </w:rPr>
      <w:t>）</w:t>
    </w:r>
    <w:r>
      <w:rPr>
        <w:rFonts w:hint="eastAsia"/>
      </w:rPr>
      <w:t xml:space="preserve">             </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19C8" w14:textId="77777777" w:rsidR="00161F73" w:rsidRDefault="00161F73" w:rsidP="00BD23BC">
    <w:pPr>
      <w:pStyle w:val="a4"/>
      <w:jc w:val="right"/>
    </w:pPr>
    <w:r>
      <w:rPr>
        <w:rFonts w:hint="eastAsia"/>
      </w:rPr>
      <w:t>华商嘉逸养老目标日期</w:t>
    </w:r>
    <w:r>
      <w:rPr>
        <w:rFonts w:hint="eastAsia"/>
      </w:rPr>
      <w:t>2045</w:t>
    </w:r>
    <w:r>
      <w:rPr>
        <w:rFonts w:hint="eastAsia"/>
      </w:rPr>
      <w:t>五年持有期混合型发起式基金中基金（</w:t>
    </w:r>
    <w:r>
      <w:rPr>
        <w:rFonts w:hint="eastAsia"/>
      </w:rPr>
      <w:t>FOF</w:t>
    </w:r>
    <w:r>
      <w:rPr>
        <w:rFonts w:hint="eastAsia"/>
      </w:rPr>
      <w:t>）</w:t>
    </w:r>
    <w:r>
      <w:rPr>
        <w:rFonts w:hint="eastAsia"/>
      </w:rPr>
      <w:t xml:space="preserve">                      </w:t>
    </w:r>
    <w:r w:rsidRPr="0061779E">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E995A0D"/>
    <w:multiLevelType w:val="hybridMultilevel"/>
    <w:tmpl w:val="D54C5846"/>
    <w:lvl w:ilvl="0" w:tplc="A6162848">
      <w:start w:val="1"/>
      <w:numFmt w:val="decimal"/>
      <w:lvlText w:val="%1."/>
      <w:lvlJc w:val="left"/>
      <w:pPr>
        <w:ind w:left="1284" w:hanging="804"/>
      </w:pPr>
      <w:rPr>
        <w:rFonts w:ascii="彩虹粗仿宋" w:eastAsia="彩虹粗仿宋" w:hAnsi="宋体"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C431F1A"/>
    <w:multiLevelType w:val="hybridMultilevel"/>
    <w:tmpl w:val="6FFEEDD0"/>
    <w:lvl w:ilvl="0" w:tplc="76529C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0C"/>
    <w:rsid w:val="00005E79"/>
    <w:rsid w:val="00017FA2"/>
    <w:rsid w:val="00023DBD"/>
    <w:rsid w:val="00042292"/>
    <w:rsid w:val="00044CC6"/>
    <w:rsid w:val="000466C9"/>
    <w:rsid w:val="00046CC6"/>
    <w:rsid w:val="00056197"/>
    <w:rsid w:val="00070B9F"/>
    <w:rsid w:val="00071EB8"/>
    <w:rsid w:val="0008111F"/>
    <w:rsid w:val="00081B28"/>
    <w:rsid w:val="0008240A"/>
    <w:rsid w:val="0008686E"/>
    <w:rsid w:val="0009012C"/>
    <w:rsid w:val="00090585"/>
    <w:rsid w:val="00090EC9"/>
    <w:rsid w:val="000917B1"/>
    <w:rsid w:val="00094FF7"/>
    <w:rsid w:val="000970D6"/>
    <w:rsid w:val="000A3F61"/>
    <w:rsid w:val="000B6D02"/>
    <w:rsid w:val="000B7D22"/>
    <w:rsid w:val="000B7E62"/>
    <w:rsid w:val="000C43ED"/>
    <w:rsid w:val="000D0FE7"/>
    <w:rsid w:val="000D1941"/>
    <w:rsid w:val="000D3418"/>
    <w:rsid w:val="000E19AA"/>
    <w:rsid w:val="000E4EFE"/>
    <w:rsid w:val="000E6247"/>
    <w:rsid w:val="000E7760"/>
    <w:rsid w:val="000F4C1F"/>
    <w:rsid w:val="000F7733"/>
    <w:rsid w:val="001037BB"/>
    <w:rsid w:val="00112198"/>
    <w:rsid w:val="00114CB5"/>
    <w:rsid w:val="00120E60"/>
    <w:rsid w:val="00123AFB"/>
    <w:rsid w:val="001248B4"/>
    <w:rsid w:val="00126E37"/>
    <w:rsid w:val="00130A77"/>
    <w:rsid w:val="00131E7B"/>
    <w:rsid w:val="0013528A"/>
    <w:rsid w:val="0013608E"/>
    <w:rsid w:val="001375F1"/>
    <w:rsid w:val="001414C4"/>
    <w:rsid w:val="0014228E"/>
    <w:rsid w:val="0015307C"/>
    <w:rsid w:val="00154B55"/>
    <w:rsid w:val="00161F73"/>
    <w:rsid w:val="00166F61"/>
    <w:rsid w:val="001676E7"/>
    <w:rsid w:val="001715F1"/>
    <w:rsid w:val="00171AD0"/>
    <w:rsid w:val="00172107"/>
    <w:rsid w:val="00175A71"/>
    <w:rsid w:val="001774C5"/>
    <w:rsid w:val="0018309A"/>
    <w:rsid w:val="001854B2"/>
    <w:rsid w:val="00186473"/>
    <w:rsid w:val="00191BE4"/>
    <w:rsid w:val="00197C1E"/>
    <w:rsid w:val="001A34C8"/>
    <w:rsid w:val="001B29C0"/>
    <w:rsid w:val="001B6A5D"/>
    <w:rsid w:val="001C4F8A"/>
    <w:rsid w:val="001C51D4"/>
    <w:rsid w:val="001C5BE7"/>
    <w:rsid w:val="001D1392"/>
    <w:rsid w:val="001E7FB8"/>
    <w:rsid w:val="001F220D"/>
    <w:rsid w:val="001F4F74"/>
    <w:rsid w:val="001F6DD9"/>
    <w:rsid w:val="00200696"/>
    <w:rsid w:val="0020693A"/>
    <w:rsid w:val="002101BE"/>
    <w:rsid w:val="0021284E"/>
    <w:rsid w:val="00220AEC"/>
    <w:rsid w:val="002231A7"/>
    <w:rsid w:val="00224AE6"/>
    <w:rsid w:val="00230C66"/>
    <w:rsid w:val="00233888"/>
    <w:rsid w:val="00237120"/>
    <w:rsid w:val="00244B8A"/>
    <w:rsid w:val="002450F1"/>
    <w:rsid w:val="00246209"/>
    <w:rsid w:val="00250BA0"/>
    <w:rsid w:val="00252732"/>
    <w:rsid w:val="00254F58"/>
    <w:rsid w:val="00260C7A"/>
    <w:rsid w:val="00262239"/>
    <w:rsid w:val="00263576"/>
    <w:rsid w:val="0026385B"/>
    <w:rsid w:val="00266A00"/>
    <w:rsid w:val="00273A56"/>
    <w:rsid w:val="002814E4"/>
    <w:rsid w:val="00281E23"/>
    <w:rsid w:val="002820BF"/>
    <w:rsid w:val="00284510"/>
    <w:rsid w:val="002856E3"/>
    <w:rsid w:val="002A168A"/>
    <w:rsid w:val="002A2356"/>
    <w:rsid w:val="002A327A"/>
    <w:rsid w:val="002B0349"/>
    <w:rsid w:val="002C0F8A"/>
    <w:rsid w:val="002C1FE4"/>
    <w:rsid w:val="002C3DBC"/>
    <w:rsid w:val="002C5424"/>
    <w:rsid w:val="002D29E5"/>
    <w:rsid w:val="002D530D"/>
    <w:rsid w:val="002D7089"/>
    <w:rsid w:val="002D763D"/>
    <w:rsid w:val="002E0EB7"/>
    <w:rsid w:val="002E712D"/>
    <w:rsid w:val="002E7F05"/>
    <w:rsid w:val="002F417D"/>
    <w:rsid w:val="002F4311"/>
    <w:rsid w:val="002F4779"/>
    <w:rsid w:val="002F5507"/>
    <w:rsid w:val="00304026"/>
    <w:rsid w:val="00311CC9"/>
    <w:rsid w:val="003159FC"/>
    <w:rsid w:val="00324E40"/>
    <w:rsid w:val="00325414"/>
    <w:rsid w:val="00327F9B"/>
    <w:rsid w:val="00333628"/>
    <w:rsid w:val="00342A34"/>
    <w:rsid w:val="00342AB8"/>
    <w:rsid w:val="003467A8"/>
    <w:rsid w:val="00346EBF"/>
    <w:rsid w:val="003526DC"/>
    <w:rsid w:val="00354AB7"/>
    <w:rsid w:val="003626CC"/>
    <w:rsid w:val="00364506"/>
    <w:rsid w:val="0036570E"/>
    <w:rsid w:val="00366544"/>
    <w:rsid w:val="00366C3A"/>
    <w:rsid w:val="00371EAB"/>
    <w:rsid w:val="0037525A"/>
    <w:rsid w:val="003764B5"/>
    <w:rsid w:val="0039116C"/>
    <w:rsid w:val="00393354"/>
    <w:rsid w:val="003B2FE6"/>
    <w:rsid w:val="003B35AE"/>
    <w:rsid w:val="003B3AFF"/>
    <w:rsid w:val="003B3D19"/>
    <w:rsid w:val="003D6F6D"/>
    <w:rsid w:val="003F1677"/>
    <w:rsid w:val="003F21E1"/>
    <w:rsid w:val="003F23E8"/>
    <w:rsid w:val="003F4006"/>
    <w:rsid w:val="00405995"/>
    <w:rsid w:val="00410073"/>
    <w:rsid w:val="0041219D"/>
    <w:rsid w:val="00414726"/>
    <w:rsid w:val="0043528C"/>
    <w:rsid w:val="004407C3"/>
    <w:rsid w:val="00442AEB"/>
    <w:rsid w:val="00443332"/>
    <w:rsid w:val="004474EE"/>
    <w:rsid w:val="00450842"/>
    <w:rsid w:val="00452D1D"/>
    <w:rsid w:val="0045360F"/>
    <w:rsid w:val="00461D29"/>
    <w:rsid w:val="004623AF"/>
    <w:rsid w:val="004647E8"/>
    <w:rsid w:val="00466232"/>
    <w:rsid w:val="00480830"/>
    <w:rsid w:val="00492266"/>
    <w:rsid w:val="00492457"/>
    <w:rsid w:val="00492EB6"/>
    <w:rsid w:val="0049708D"/>
    <w:rsid w:val="004A220C"/>
    <w:rsid w:val="004A7B06"/>
    <w:rsid w:val="004B2009"/>
    <w:rsid w:val="004C364D"/>
    <w:rsid w:val="004C50C4"/>
    <w:rsid w:val="004D7446"/>
    <w:rsid w:val="004F4B93"/>
    <w:rsid w:val="004F5FC0"/>
    <w:rsid w:val="004F78EC"/>
    <w:rsid w:val="00500963"/>
    <w:rsid w:val="005030F2"/>
    <w:rsid w:val="00505577"/>
    <w:rsid w:val="00507712"/>
    <w:rsid w:val="0051062B"/>
    <w:rsid w:val="005109DB"/>
    <w:rsid w:val="00514788"/>
    <w:rsid w:val="00515DBE"/>
    <w:rsid w:val="00522571"/>
    <w:rsid w:val="00527BC7"/>
    <w:rsid w:val="00545958"/>
    <w:rsid w:val="00547982"/>
    <w:rsid w:val="0055270C"/>
    <w:rsid w:val="005532BD"/>
    <w:rsid w:val="005571FF"/>
    <w:rsid w:val="00567C05"/>
    <w:rsid w:val="005748B7"/>
    <w:rsid w:val="00581EF9"/>
    <w:rsid w:val="0058300C"/>
    <w:rsid w:val="00583ACD"/>
    <w:rsid w:val="00584355"/>
    <w:rsid w:val="005A3179"/>
    <w:rsid w:val="005A50AB"/>
    <w:rsid w:val="005B3428"/>
    <w:rsid w:val="005B5A45"/>
    <w:rsid w:val="005D0F06"/>
    <w:rsid w:val="005D1234"/>
    <w:rsid w:val="005D30F8"/>
    <w:rsid w:val="005D490C"/>
    <w:rsid w:val="005D53CE"/>
    <w:rsid w:val="005D5BF9"/>
    <w:rsid w:val="005D6CA3"/>
    <w:rsid w:val="005D72EB"/>
    <w:rsid w:val="005D78A6"/>
    <w:rsid w:val="005E2995"/>
    <w:rsid w:val="005F0973"/>
    <w:rsid w:val="005F1711"/>
    <w:rsid w:val="005F2262"/>
    <w:rsid w:val="00601FA8"/>
    <w:rsid w:val="00602A3E"/>
    <w:rsid w:val="0060470D"/>
    <w:rsid w:val="006055C5"/>
    <w:rsid w:val="00605E49"/>
    <w:rsid w:val="00615825"/>
    <w:rsid w:val="006210A1"/>
    <w:rsid w:val="00622F9E"/>
    <w:rsid w:val="006230EF"/>
    <w:rsid w:val="00624917"/>
    <w:rsid w:val="00627EBF"/>
    <w:rsid w:val="006307DB"/>
    <w:rsid w:val="00637936"/>
    <w:rsid w:val="00656674"/>
    <w:rsid w:val="0066114D"/>
    <w:rsid w:val="006671FF"/>
    <w:rsid w:val="0067171A"/>
    <w:rsid w:val="00673D26"/>
    <w:rsid w:val="00683D0C"/>
    <w:rsid w:val="00685892"/>
    <w:rsid w:val="006869D1"/>
    <w:rsid w:val="006905FF"/>
    <w:rsid w:val="00692636"/>
    <w:rsid w:val="006977C9"/>
    <w:rsid w:val="00697F0F"/>
    <w:rsid w:val="006A44BE"/>
    <w:rsid w:val="006A4542"/>
    <w:rsid w:val="006A5714"/>
    <w:rsid w:val="006C3C96"/>
    <w:rsid w:val="006C6DB8"/>
    <w:rsid w:val="006D4F1F"/>
    <w:rsid w:val="006E00E4"/>
    <w:rsid w:val="006E0A38"/>
    <w:rsid w:val="006E18C3"/>
    <w:rsid w:val="006E2B5C"/>
    <w:rsid w:val="006F2ACE"/>
    <w:rsid w:val="006F6381"/>
    <w:rsid w:val="006F652C"/>
    <w:rsid w:val="007071A7"/>
    <w:rsid w:val="0071700B"/>
    <w:rsid w:val="007172EC"/>
    <w:rsid w:val="007229DF"/>
    <w:rsid w:val="0073104D"/>
    <w:rsid w:val="00733800"/>
    <w:rsid w:val="007401D6"/>
    <w:rsid w:val="0075062A"/>
    <w:rsid w:val="007509CD"/>
    <w:rsid w:val="0075163C"/>
    <w:rsid w:val="0075176D"/>
    <w:rsid w:val="0075625F"/>
    <w:rsid w:val="007566E1"/>
    <w:rsid w:val="00763642"/>
    <w:rsid w:val="00771626"/>
    <w:rsid w:val="00775B74"/>
    <w:rsid w:val="007773E9"/>
    <w:rsid w:val="0078133C"/>
    <w:rsid w:val="007820B1"/>
    <w:rsid w:val="007825D8"/>
    <w:rsid w:val="007841E0"/>
    <w:rsid w:val="00784ADE"/>
    <w:rsid w:val="00790BFD"/>
    <w:rsid w:val="00791708"/>
    <w:rsid w:val="007939BE"/>
    <w:rsid w:val="007951BC"/>
    <w:rsid w:val="007A023F"/>
    <w:rsid w:val="007A045B"/>
    <w:rsid w:val="007A1141"/>
    <w:rsid w:val="007A455C"/>
    <w:rsid w:val="007A77E3"/>
    <w:rsid w:val="007B0B03"/>
    <w:rsid w:val="007B1824"/>
    <w:rsid w:val="007B68ED"/>
    <w:rsid w:val="007C26EE"/>
    <w:rsid w:val="007D2C36"/>
    <w:rsid w:val="007D3621"/>
    <w:rsid w:val="007D3F73"/>
    <w:rsid w:val="007D66B9"/>
    <w:rsid w:val="008020E5"/>
    <w:rsid w:val="00805971"/>
    <w:rsid w:val="00806F65"/>
    <w:rsid w:val="00813980"/>
    <w:rsid w:val="00823592"/>
    <w:rsid w:val="008272CC"/>
    <w:rsid w:val="00834075"/>
    <w:rsid w:val="008451D7"/>
    <w:rsid w:val="00845F0E"/>
    <w:rsid w:val="008469A9"/>
    <w:rsid w:val="00855299"/>
    <w:rsid w:val="00867712"/>
    <w:rsid w:val="00874DD6"/>
    <w:rsid w:val="00882A22"/>
    <w:rsid w:val="008835CA"/>
    <w:rsid w:val="0088656D"/>
    <w:rsid w:val="00893914"/>
    <w:rsid w:val="00894D50"/>
    <w:rsid w:val="008976FE"/>
    <w:rsid w:val="008B309F"/>
    <w:rsid w:val="008B6322"/>
    <w:rsid w:val="008C1C14"/>
    <w:rsid w:val="008C5256"/>
    <w:rsid w:val="008C5B31"/>
    <w:rsid w:val="008D5FBB"/>
    <w:rsid w:val="008D616C"/>
    <w:rsid w:val="008D79EC"/>
    <w:rsid w:val="008E0C7E"/>
    <w:rsid w:val="008E7CA3"/>
    <w:rsid w:val="008F6A7C"/>
    <w:rsid w:val="00901A4E"/>
    <w:rsid w:val="00903934"/>
    <w:rsid w:val="009043B0"/>
    <w:rsid w:val="00907A6B"/>
    <w:rsid w:val="00912573"/>
    <w:rsid w:val="00913F7A"/>
    <w:rsid w:val="00914A6D"/>
    <w:rsid w:val="009152FD"/>
    <w:rsid w:val="009205CF"/>
    <w:rsid w:val="009256DF"/>
    <w:rsid w:val="00926652"/>
    <w:rsid w:val="00927ACF"/>
    <w:rsid w:val="00935C89"/>
    <w:rsid w:val="009452D8"/>
    <w:rsid w:val="0094580C"/>
    <w:rsid w:val="00945A01"/>
    <w:rsid w:val="00953CCC"/>
    <w:rsid w:val="00957D1D"/>
    <w:rsid w:val="009844A2"/>
    <w:rsid w:val="00990250"/>
    <w:rsid w:val="0099059F"/>
    <w:rsid w:val="009A0CA2"/>
    <w:rsid w:val="009A70D2"/>
    <w:rsid w:val="009B2585"/>
    <w:rsid w:val="009B2625"/>
    <w:rsid w:val="009B2DBA"/>
    <w:rsid w:val="009B4512"/>
    <w:rsid w:val="009B64FB"/>
    <w:rsid w:val="009C1FBD"/>
    <w:rsid w:val="009C6949"/>
    <w:rsid w:val="009D1227"/>
    <w:rsid w:val="009D2BC3"/>
    <w:rsid w:val="009D38B3"/>
    <w:rsid w:val="009E5A0D"/>
    <w:rsid w:val="009E7A4A"/>
    <w:rsid w:val="009F0BA8"/>
    <w:rsid w:val="009F2C49"/>
    <w:rsid w:val="009F3649"/>
    <w:rsid w:val="009F4234"/>
    <w:rsid w:val="009F6851"/>
    <w:rsid w:val="009F777C"/>
    <w:rsid w:val="00A10898"/>
    <w:rsid w:val="00A108C1"/>
    <w:rsid w:val="00A12984"/>
    <w:rsid w:val="00A1366A"/>
    <w:rsid w:val="00A1491A"/>
    <w:rsid w:val="00A17AE8"/>
    <w:rsid w:val="00A27D65"/>
    <w:rsid w:val="00A30718"/>
    <w:rsid w:val="00A43499"/>
    <w:rsid w:val="00A515F5"/>
    <w:rsid w:val="00A51709"/>
    <w:rsid w:val="00A65D59"/>
    <w:rsid w:val="00A86DF9"/>
    <w:rsid w:val="00A90C17"/>
    <w:rsid w:val="00A9777D"/>
    <w:rsid w:val="00A97A98"/>
    <w:rsid w:val="00AA2F90"/>
    <w:rsid w:val="00AA790C"/>
    <w:rsid w:val="00AB00CF"/>
    <w:rsid w:val="00AB4600"/>
    <w:rsid w:val="00AC1181"/>
    <w:rsid w:val="00AC11E2"/>
    <w:rsid w:val="00AC33A2"/>
    <w:rsid w:val="00AD1AF1"/>
    <w:rsid w:val="00AF03C6"/>
    <w:rsid w:val="00AF1E15"/>
    <w:rsid w:val="00AF486B"/>
    <w:rsid w:val="00AF59A6"/>
    <w:rsid w:val="00AF663D"/>
    <w:rsid w:val="00AF7AE3"/>
    <w:rsid w:val="00B11447"/>
    <w:rsid w:val="00B14BE9"/>
    <w:rsid w:val="00B15AD8"/>
    <w:rsid w:val="00B16AD9"/>
    <w:rsid w:val="00B26980"/>
    <w:rsid w:val="00B276FD"/>
    <w:rsid w:val="00B30103"/>
    <w:rsid w:val="00B33BF2"/>
    <w:rsid w:val="00B364C6"/>
    <w:rsid w:val="00B40959"/>
    <w:rsid w:val="00B46180"/>
    <w:rsid w:val="00B52DCC"/>
    <w:rsid w:val="00B61C66"/>
    <w:rsid w:val="00B63F4C"/>
    <w:rsid w:val="00B64F97"/>
    <w:rsid w:val="00B65862"/>
    <w:rsid w:val="00B66F68"/>
    <w:rsid w:val="00B77D6A"/>
    <w:rsid w:val="00B83C83"/>
    <w:rsid w:val="00B96966"/>
    <w:rsid w:val="00BA41B5"/>
    <w:rsid w:val="00BB0457"/>
    <w:rsid w:val="00BB246B"/>
    <w:rsid w:val="00BC37D9"/>
    <w:rsid w:val="00BC4536"/>
    <w:rsid w:val="00BD1D5B"/>
    <w:rsid w:val="00BD23BC"/>
    <w:rsid w:val="00BD5B62"/>
    <w:rsid w:val="00BE266A"/>
    <w:rsid w:val="00BE421A"/>
    <w:rsid w:val="00BE4BDB"/>
    <w:rsid w:val="00BF345E"/>
    <w:rsid w:val="00BF3806"/>
    <w:rsid w:val="00BF4A47"/>
    <w:rsid w:val="00BF5239"/>
    <w:rsid w:val="00C1282C"/>
    <w:rsid w:val="00C13833"/>
    <w:rsid w:val="00C13D76"/>
    <w:rsid w:val="00C16132"/>
    <w:rsid w:val="00C16448"/>
    <w:rsid w:val="00C27FEE"/>
    <w:rsid w:val="00C30DA8"/>
    <w:rsid w:val="00C32586"/>
    <w:rsid w:val="00C43BBD"/>
    <w:rsid w:val="00C52315"/>
    <w:rsid w:val="00C55423"/>
    <w:rsid w:val="00C55E52"/>
    <w:rsid w:val="00C62DFB"/>
    <w:rsid w:val="00C67F6E"/>
    <w:rsid w:val="00C72FB3"/>
    <w:rsid w:val="00C733AD"/>
    <w:rsid w:val="00C818E2"/>
    <w:rsid w:val="00C81F8C"/>
    <w:rsid w:val="00C85F49"/>
    <w:rsid w:val="00C951E1"/>
    <w:rsid w:val="00CB4452"/>
    <w:rsid w:val="00CC1F19"/>
    <w:rsid w:val="00CC5C4F"/>
    <w:rsid w:val="00CC7229"/>
    <w:rsid w:val="00CD30A1"/>
    <w:rsid w:val="00CD3D6B"/>
    <w:rsid w:val="00CD4673"/>
    <w:rsid w:val="00CD5BE8"/>
    <w:rsid w:val="00CD7928"/>
    <w:rsid w:val="00CE056D"/>
    <w:rsid w:val="00CE3F58"/>
    <w:rsid w:val="00CF241F"/>
    <w:rsid w:val="00D025DD"/>
    <w:rsid w:val="00D0438F"/>
    <w:rsid w:val="00D0639E"/>
    <w:rsid w:val="00D17865"/>
    <w:rsid w:val="00D208E4"/>
    <w:rsid w:val="00D2212E"/>
    <w:rsid w:val="00D23835"/>
    <w:rsid w:val="00D24FFA"/>
    <w:rsid w:val="00D31193"/>
    <w:rsid w:val="00D31197"/>
    <w:rsid w:val="00D33BCE"/>
    <w:rsid w:val="00D3486F"/>
    <w:rsid w:val="00D4163B"/>
    <w:rsid w:val="00D47348"/>
    <w:rsid w:val="00D565D0"/>
    <w:rsid w:val="00D56C48"/>
    <w:rsid w:val="00D66901"/>
    <w:rsid w:val="00D71C5C"/>
    <w:rsid w:val="00D76D07"/>
    <w:rsid w:val="00D77588"/>
    <w:rsid w:val="00D7761F"/>
    <w:rsid w:val="00D81217"/>
    <w:rsid w:val="00D822B0"/>
    <w:rsid w:val="00D83DBF"/>
    <w:rsid w:val="00D91714"/>
    <w:rsid w:val="00D9396E"/>
    <w:rsid w:val="00DA1DD7"/>
    <w:rsid w:val="00DA22D2"/>
    <w:rsid w:val="00DA34AA"/>
    <w:rsid w:val="00DA5D08"/>
    <w:rsid w:val="00DB1780"/>
    <w:rsid w:val="00DB17AF"/>
    <w:rsid w:val="00DB2B11"/>
    <w:rsid w:val="00DB2C11"/>
    <w:rsid w:val="00DB47EC"/>
    <w:rsid w:val="00DC2299"/>
    <w:rsid w:val="00DC4FDA"/>
    <w:rsid w:val="00DC7E6F"/>
    <w:rsid w:val="00DD19E3"/>
    <w:rsid w:val="00DD2E9B"/>
    <w:rsid w:val="00DE146F"/>
    <w:rsid w:val="00DE52E4"/>
    <w:rsid w:val="00DE57F4"/>
    <w:rsid w:val="00DF5EF0"/>
    <w:rsid w:val="00DF6B9C"/>
    <w:rsid w:val="00E00DB0"/>
    <w:rsid w:val="00E021D3"/>
    <w:rsid w:val="00E02A42"/>
    <w:rsid w:val="00E05967"/>
    <w:rsid w:val="00E071EB"/>
    <w:rsid w:val="00E11D8C"/>
    <w:rsid w:val="00E13DF1"/>
    <w:rsid w:val="00E20F8A"/>
    <w:rsid w:val="00E30331"/>
    <w:rsid w:val="00E34F5F"/>
    <w:rsid w:val="00E3565F"/>
    <w:rsid w:val="00E40D7C"/>
    <w:rsid w:val="00E414AD"/>
    <w:rsid w:val="00E509AE"/>
    <w:rsid w:val="00E56B5E"/>
    <w:rsid w:val="00E61154"/>
    <w:rsid w:val="00E624C7"/>
    <w:rsid w:val="00E63B01"/>
    <w:rsid w:val="00E63DC1"/>
    <w:rsid w:val="00E6753D"/>
    <w:rsid w:val="00E70CF9"/>
    <w:rsid w:val="00E718AD"/>
    <w:rsid w:val="00E7194E"/>
    <w:rsid w:val="00E76C14"/>
    <w:rsid w:val="00E8762C"/>
    <w:rsid w:val="00E958D9"/>
    <w:rsid w:val="00EA446E"/>
    <w:rsid w:val="00EA5571"/>
    <w:rsid w:val="00EB28CE"/>
    <w:rsid w:val="00EB2EEA"/>
    <w:rsid w:val="00EB779E"/>
    <w:rsid w:val="00EC1FD1"/>
    <w:rsid w:val="00EC22EE"/>
    <w:rsid w:val="00EC5E2F"/>
    <w:rsid w:val="00ED08DB"/>
    <w:rsid w:val="00ED150B"/>
    <w:rsid w:val="00ED66CA"/>
    <w:rsid w:val="00EF7B4A"/>
    <w:rsid w:val="00F01B93"/>
    <w:rsid w:val="00F046E0"/>
    <w:rsid w:val="00F0718B"/>
    <w:rsid w:val="00F102A3"/>
    <w:rsid w:val="00F14B3F"/>
    <w:rsid w:val="00F16469"/>
    <w:rsid w:val="00F21A3F"/>
    <w:rsid w:val="00F2275C"/>
    <w:rsid w:val="00F26932"/>
    <w:rsid w:val="00F274A1"/>
    <w:rsid w:val="00F30CC3"/>
    <w:rsid w:val="00F34821"/>
    <w:rsid w:val="00F42D90"/>
    <w:rsid w:val="00F45423"/>
    <w:rsid w:val="00F56402"/>
    <w:rsid w:val="00F61E99"/>
    <w:rsid w:val="00F65F76"/>
    <w:rsid w:val="00F67E4B"/>
    <w:rsid w:val="00F92B43"/>
    <w:rsid w:val="00F92DE9"/>
    <w:rsid w:val="00F942B2"/>
    <w:rsid w:val="00F9448D"/>
    <w:rsid w:val="00FA079A"/>
    <w:rsid w:val="00FD700F"/>
    <w:rsid w:val="00FE51D8"/>
    <w:rsid w:val="00FE7118"/>
    <w:rsid w:val="00FF5C35"/>
    <w:rsid w:val="00FF669A"/>
    <w:rsid w:val="00FF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AA568D7"/>
  <w15:docId w15:val="{6962BC38-8927-4347-A93D-B821A015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90C"/>
    <w:pPr>
      <w:widowControl w:val="0"/>
      <w:jc w:val="both"/>
    </w:pPr>
    <w:rPr>
      <w:rFonts w:ascii="Times New Roman" w:eastAsia="宋体" w:hAnsi="Times New Roman" w:cs="Times New Roman"/>
      <w:szCs w:val="24"/>
    </w:rPr>
  </w:style>
  <w:style w:type="paragraph" w:styleId="2">
    <w:name w:val="heading 2"/>
    <w:basedOn w:val="a"/>
    <w:next w:val="a0"/>
    <w:link w:val="20"/>
    <w:qFormat/>
    <w:rsid w:val="00AA790C"/>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semiHidden/>
    <w:unhideWhenUsed/>
    <w:qFormat/>
    <w:rsid w:val="0081398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A79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A790C"/>
    <w:rPr>
      <w:sz w:val="18"/>
      <w:szCs w:val="18"/>
    </w:rPr>
  </w:style>
  <w:style w:type="paragraph" w:styleId="a6">
    <w:name w:val="footer"/>
    <w:basedOn w:val="a"/>
    <w:link w:val="a7"/>
    <w:uiPriority w:val="99"/>
    <w:unhideWhenUsed/>
    <w:rsid w:val="00AA790C"/>
    <w:pPr>
      <w:tabs>
        <w:tab w:val="center" w:pos="4153"/>
        <w:tab w:val="right" w:pos="8306"/>
      </w:tabs>
      <w:snapToGrid w:val="0"/>
      <w:jc w:val="left"/>
    </w:pPr>
    <w:rPr>
      <w:sz w:val="18"/>
      <w:szCs w:val="18"/>
    </w:rPr>
  </w:style>
  <w:style w:type="character" w:customStyle="1" w:styleId="a7">
    <w:name w:val="页脚 字符"/>
    <w:basedOn w:val="a1"/>
    <w:link w:val="a6"/>
    <w:uiPriority w:val="99"/>
    <w:rsid w:val="00AA790C"/>
    <w:rPr>
      <w:sz w:val="18"/>
      <w:szCs w:val="18"/>
    </w:rPr>
  </w:style>
  <w:style w:type="character" w:customStyle="1" w:styleId="20">
    <w:name w:val="标题 2 字符"/>
    <w:basedOn w:val="a1"/>
    <w:link w:val="2"/>
    <w:rsid w:val="00AA790C"/>
    <w:rPr>
      <w:rFonts w:ascii="Arial" w:eastAsia="黑体" w:hAnsi="Arial" w:cs="Times New Roman"/>
      <w:b/>
      <w:kern w:val="0"/>
      <w:sz w:val="32"/>
      <w:szCs w:val="20"/>
    </w:rPr>
  </w:style>
  <w:style w:type="character" w:styleId="a8">
    <w:name w:val="page number"/>
    <w:basedOn w:val="a1"/>
    <w:rsid w:val="00AA790C"/>
  </w:style>
  <w:style w:type="paragraph" w:styleId="a9">
    <w:name w:val="Normal (Web)"/>
    <w:basedOn w:val="a"/>
    <w:rsid w:val="00AA790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AA790C"/>
    <w:rPr>
      <w:b/>
      <w:bCs/>
    </w:rPr>
  </w:style>
  <w:style w:type="character" w:styleId="ab">
    <w:name w:val="Hyperlink"/>
    <w:uiPriority w:val="99"/>
    <w:rsid w:val="00AA790C"/>
    <w:rPr>
      <w:color w:val="0000FF"/>
      <w:u w:val="single"/>
    </w:rPr>
  </w:style>
  <w:style w:type="paragraph" w:customStyle="1" w:styleId="wz1">
    <w:name w:val="wz1"/>
    <w:basedOn w:val="a"/>
    <w:rsid w:val="00AA790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AA790C"/>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AA790C"/>
    <w:rPr>
      <w:rFonts w:ascii="仿宋_GB2312" w:eastAsia="仿宋_GB2312" w:hAnsi="Times New Roman" w:cs="Times New Roman"/>
      <w:color w:val="000000"/>
      <w:kern w:val="0"/>
      <w:sz w:val="24"/>
      <w:szCs w:val="28"/>
    </w:rPr>
  </w:style>
  <w:style w:type="character" w:customStyle="1" w:styleId="read">
    <w:name w:val="read"/>
    <w:basedOn w:val="a1"/>
    <w:qFormat/>
    <w:rsid w:val="00AA790C"/>
  </w:style>
  <w:style w:type="paragraph" w:styleId="a0">
    <w:name w:val="Normal Indent"/>
    <w:basedOn w:val="a"/>
    <w:rsid w:val="00AA790C"/>
    <w:pPr>
      <w:ind w:firstLineChars="200" w:firstLine="420"/>
    </w:pPr>
  </w:style>
  <w:style w:type="paragraph" w:styleId="ae">
    <w:name w:val="Body Text Indent"/>
    <w:basedOn w:val="a"/>
    <w:link w:val="af"/>
    <w:rsid w:val="00AA790C"/>
    <w:pPr>
      <w:adjustRightInd w:val="0"/>
      <w:snapToGrid w:val="0"/>
      <w:spacing w:line="560" w:lineRule="exact"/>
      <w:ind w:firstLineChars="200" w:firstLine="480"/>
    </w:pPr>
    <w:rPr>
      <w:rFonts w:eastAsia="方正仿宋简体"/>
      <w:kern w:val="0"/>
      <w:sz w:val="24"/>
      <w:szCs w:val="30"/>
    </w:rPr>
  </w:style>
  <w:style w:type="character" w:customStyle="1" w:styleId="af">
    <w:name w:val="正文文本缩进 字符"/>
    <w:basedOn w:val="a1"/>
    <w:link w:val="ae"/>
    <w:rsid w:val="00AA790C"/>
    <w:rPr>
      <w:rFonts w:ascii="Times New Roman" w:eastAsia="方正仿宋简体" w:hAnsi="Times New Roman" w:cs="Times New Roman"/>
      <w:kern w:val="0"/>
      <w:sz w:val="24"/>
      <w:szCs w:val="30"/>
    </w:rPr>
  </w:style>
  <w:style w:type="paragraph" w:styleId="21">
    <w:name w:val="Body Text Indent 2"/>
    <w:basedOn w:val="a"/>
    <w:link w:val="22"/>
    <w:rsid w:val="00AA790C"/>
    <w:pPr>
      <w:spacing w:line="360" w:lineRule="auto"/>
      <w:ind w:firstLine="525"/>
    </w:pPr>
    <w:rPr>
      <w:rFonts w:ascii="宋体" w:hAnsi="宋体"/>
      <w:kern w:val="0"/>
      <w:sz w:val="28"/>
      <w:szCs w:val="20"/>
    </w:rPr>
  </w:style>
  <w:style w:type="character" w:customStyle="1" w:styleId="22">
    <w:name w:val="正文文本缩进 2 字符"/>
    <w:basedOn w:val="a1"/>
    <w:link w:val="21"/>
    <w:rsid w:val="00AA790C"/>
    <w:rPr>
      <w:rFonts w:ascii="宋体" w:eastAsia="宋体" w:hAnsi="宋体" w:cs="Times New Roman"/>
      <w:kern w:val="0"/>
      <w:sz w:val="28"/>
      <w:szCs w:val="20"/>
    </w:rPr>
  </w:style>
  <w:style w:type="paragraph" w:styleId="31">
    <w:name w:val="Body Text Indent 3"/>
    <w:basedOn w:val="a"/>
    <w:link w:val="32"/>
    <w:rsid w:val="00AA790C"/>
    <w:pPr>
      <w:adjustRightInd w:val="0"/>
      <w:snapToGrid w:val="0"/>
      <w:ind w:firstLineChars="200" w:firstLine="480"/>
    </w:pPr>
    <w:rPr>
      <w:rFonts w:ascii="仿宋_GB2312" w:eastAsia="仿宋_GB2312" w:hAnsi="宋体"/>
      <w:color w:val="000000"/>
      <w:kern w:val="0"/>
      <w:sz w:val="24"/>
    </w:rPr>
  </w:style>
  <w:style w:type="character" w:customStyle="1" w:styleId="32">
    <w:name w:val="正文文本缩进 3 字符"/>
    <w:basedOn w:val="a1"/>
    <w:link w:val="31"/>
    <w:rsid w:val="00AA790C"/>
    <w:rPr>
      <w:rFonts w:ascii="仿宋_GB2312" w:eastAsia="仿宋_GB2312" w:hAnsi="宋体" w:cs="Times New Roman"/>
      <w:color w:val="000000"/>
      <w:kern w:val="0"/>
      <w:sz w:val="24"/>
      <w:szCs w:val="24"/>
    </w:rPr>
  </w:style>
  <w:style w:type="paragraph" w:styleId="1">
    <w:name w:val="toc 1"/>
    <w:basedOn w:val="a"/>
    <w:next w:val="a"/>
    <w:autoRedefine/>
    <w:semiHidden/>
    <w:rsid w:val="00AA790C"/>
  </w:style>
  <w:style w:type="paragraph" w:styleId="23">
    <w:name w:val="toc 2"/>
    <w:basedOn w:val="a"/>
    <w:next w:val="a"/>
    <w:autoRedefine/>
    <w:uiPriority w:val="39"/>
    <w:rsid w:val="00254F58"/>
    <w:pPr>
      <w:tabs>
        <w:tab w:val="right" w:leader="dot" w:pos="8494"/>
      </w:tabs>
      <w:spacing w:line="480" w:lineRule="exact"/>
      <w:ind w:leftChars="200" w:left="420"/>
    </w:pPr>
  </w:style>
  <w:style w:type="paragraph" w:styleId="33">
    <w:name w:val="toc 3"/>
    <w:basedOn w:val="a"/>
    <w:next w:val="a"/>
    <w:autoRedefine/>
    <w:semiHidden/>
    <w:rsid w:val="00AA790C"/>
    <w:pPr>
      <w:ind w:leftChars="400" w:left="840"/>
    </w:pPr>
  </w:style>
  <w:style w:type="paragraph" w:styleId="4">
    <w:name w:val="toc 4"/>
    <w:basedOn w:val="a"/>
    <w:next w:val="a"/>
    <w:autoRedefine/>
    <w:semiHidden/>
    <w:rsid w:val="00AA790C"/>
    <w:pPr>
      <w:ind w:leftChars="600" w:left="1260"/>
    </w:pPr>
  </w:style>
  <w:style w:type="paragraph" w:styleId="5">
    <w:name w:val="toc 5"/>
    <w:basedOn w:val="a"/>
    <w:next w:val="a"/>
    <w:autoRedefine/>
    <w:semiHidden/>
    <w:rsid w:val="00AA790C"/>
    <w:pPr>
      <w:ind w:leftChars="800" w:left="1680"/>
    </w:pPr>
  </w:style>
  <w:style w:type="paragraph" w:styleId="6">
    <w:name w:val="toc 6"/>
    <w:basedOn w:val="a"/>
    <w:next w:val="a"/>
    <w:autoRedefine/>
    <w:semiHidden/>
    <w:rsid w:val="00AA790C"/>
    <w:pPr>
      <w:ind w:leftChars="1000" w:left="2100"/>
    </w:pPr>
  </w:style>
  <w:style w:type="paragraph" w:styleId="7">
    <w:name w:val="toc 7"/>
    <w:basedOn w:val="a"/>
    <w:next w:val="a"/>
    <w:autoRedefine/>
    <w:semiHidden/>
    <w:rsid w:val="00AA790C"/>
    <w:pPr>
      <w:ind w:leftChars="1200" w:left="2520"/>
    </w:pPr>
  </w:style>
  <w:style w:type="paragraph" w:styleId="8">
    <w:name w:val="toc 8"/>
    <w:basedOn w:val="a"/>
    <w:next w:val="a"/>
    <w:autoRedefine/>
    <w:semiHidden/>
    <w:rsid w:val="00AA790C"/>
    <w:pPr>
      <w:ind w:leftChars="1400" w:left="2940"/>
    </w:pPr>
  </w:style>
  <w:style w:type="paragraph" w:styleId="9">
    <w:name w:val="toc 9"/>
    <w:basedOn w:val="a"/>
    <w:next w:val="a"/>
    <w:autoRedefine/>
    <w:semiHidden/>
    <w:rsid w:val="00AA790C"/>
    <w:pPr>
      <w:ind w:leftChars="1600" w:left="3360"/>
    </w:pPr>
  </w:style>
  <w:style w:type="paragraph" w:styleId="af0">
    <w:name w:val="Balloon Text"/>
    <w:basedOn w:val="a"/>
    <w:link w:val="af1"/>
    <w:semiHidden/>
    <w:rsid w:val="00AA790C"/>
    <w:rPr>
      <w:kern w:val="0"/>
      <w:sz w:val="18"/>
      <w:szCs w:val="18"/>
    </w:rPr>
  </w:style>
  <w:style w:type="character" w:customStyle="1" w:styleId="af1">
    <w:name w:val="批注框文本 字符"/>
    <w:basedOn w:val="a1"/>
    <w:link w:val="af0"/>
    <w:semiHidden/>
    <w:rsid w:val="00AA790C"/>
    <w:rPr>
      <w:rFonts w:ascii="Times New Roman" w:eastAsia="宋体" w:hAnsi="Times New Roman" w:cs="Times New Roman"/>
      <w:kern w:val="0"/>
      <w:sz w:val="18"/>
      <w:szCs w:val="18"/>
    </w:rPr>
  </w:style>
  <w:style w:type="paragraph" w:customStyle="1" w:styleId="Char">
    <w:name w:val="Char"/>
    <w:basedOn w:val="a"/>
    <w:rsid w:val="00AA790C"/>
  </w:style>
  <w:style w:type="paragraph" w:customStyle="1" w:styleId="Char1">
    <w:name w:val="Char1"/>
    <w:basedOn w:val="a"/>
    <w:autoRedefine/>
    <w:rsid w:val="00AA790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A790C"/>
  </w:style>
  <w:style w:type="character" w:styleId="af2">
    <w:name w:val="annotation reference"/>
    <w:uiPriority w:val="99"/>
    <w:qFormat/>
    <w:rsid w:val="00AA790C"/>
    <w:rPr>
      <w:sz w:val="21"/>
      <w:szCs w:val="21"/>
    </w:rPr>
  </w:style>
  <w:style w:type="paragraph" w:styleId="af3">
    <w:name w:val="annotation text"/>
    <w:basedOn w:val="a"/>
    <w:link w:val="10"/>
    <w:uiPriority w:val="99"/>
    <w:qFormat/>
    <w:rsid w:val="00AA790C"/>
    <w:pPr>
      <w:jc w:val="left"/>
    </w:pPr>
    <w:rPr>
      <w:kern w:val="0"/>
      <w:sz w:val="20"/>
    </w:rPr>
  </w:style>
  <w:style w:type="character" w:customStyle="1" w:styleId="10">
    <w:name w:val="批注文字 字符1"/>
    <w:basedOn w:val="a1"/>
    <w:link w:val="af3"/>
    <w:uiPriority w:val="99"/>
    <w:qFormat/>
    <w:rsid w:val="00AA790C"/>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AA790C"/>
  </w:style>
  <w:style w:type="paragraph" w:customStyle="1" w:styleId="CharChar">
    <w:name w:val="Char Char"/>
    <w:basedOn w:val="a"/>
    <w:rsid w:val="00AA790C"/>
    <w:rPr>
      <w:szCs w:val="20"/>
    </w:rPr>
  </w:style>
  <w:style w:type="paragraph" w:styleId="HTML">
    <w:name w:val="HTML Preformatted"/>
    <w:basedOn w:val="a"/>
    <w:link w:val="HTML0"/>
    <w:uiPriority w:val="99"/>
    <w:unhideWhenUsed/>
    <w:rsid w:val="00AA7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AA790C"/>
    <w:rPr>
      <w:rFonts w:ascii="宋体" w:eastAsia="宋体" w:hAnsi="宋体" w:cs="Times New Roman"/>
      <w:kern w:val="0"/>
      <w:sz w:val="24"/>
      <w:szCs w:val="24"/>
    </w:rPr>
  </w:style>
  <w:style w:type="paragraph" w:styleId="af4">
    <w:name w:val="annotation subject"/>
    <w:basedOn w:val="af3"/>
    <w:next w:val="af3"/>
    <w:link w:val="af5"/>
    <w:rsid w:val="00AA790C"/>
    <w:rPr>
      <w:b/>
      <w:bCs/>
    </w:rPr>
  </w:style>
  <w:style w:type="character" w:customStyle="1" w:styleId="af5">
    <w:name w:val="批注主题 字符"/>
    <w:basedOn w:val="10"/>
    <w:link w:val="af4"/>
    <w:rsid w:val="00AA790C"/>
    <w:rPr>
      <w:rFonts w:ascii="Times New Roman" w:eastAsia="宋体" w:hAnsi="Times New Roman" w:cs="Times New Roman"/>
      <w:b/>
      <w:bCs/>
      <w:kern w:val="0"/>
      <w:sz w:val="20"/>
      <w:szCs w:val="24"/>
    </w:rPr>
  </w:style>
  <w:style w:type="character" w:styleId="af6">
    <w:name w:val="FollowedHyperlink"/>
    <w:uiPriority w:val="99"/>
    <w:semiHidden/>
    <w:unhideWhenUsed/>
    <w:rsid w:val="00AA790C"/>
    <w:rPr>
      <w:color w:val="800080"/>
      <w:u w:val="single"/>
    </w:rPr>
  </w:style>
  <w:style w:type="paragraph" w:styleId="af7">
    <w:name w:val="Revision"/>
    <w:hidden/>
    <w:uiPriority w:val="99"/>
    <w:semiHidden/>
    <w:rsid w:val="00AA790C"/>
    <w:rPr>
      <w:rFonts w:ascii="Times New Roman" w:eastAsia="宋体" w:hAnsi="Times New Roman" w:cs="Times New Roman"/>
      <w:szCs w:val="24"/>
    </w:rPr>
  </w:style>
  <w:style w:type="character" w:customStyle="1" w:styleId="af8">
    <w:name w:val="批注文字 字符"/>
    <w:qFormat/>
    <w:rsid w:val="00AA790C"/>
    <w:rPr>
      <w:kern w:val="2"/>
      <w:sz w:val="21"/>
    </w:rPr>
  </w:style>
  <w:style w:type="paragraph" w:styleId="af9">
    <w:name w:val="List Paragraph"/>
    <w:basedOn w:val="a"/>
    <w:uiPriority w:val="34"/>
    <w:qFormat/>
    <w:rsid w:val="00806F65"/>
    <w:pPr>
      <w:ind w:firstLineChars="200" w:firstLine="420"/>
    </w:pPr>
  </w:style>
  <w:style w:type="character" w:customStyle="1" w:styleId="fontstyle01">
    <w:name w:val="fontstyle01"/>
    <w:qFormat/>
    <w:rsid w:val="009452D8"/>
    <w:rPr>
      <w:rFonts w:ascii="宋体" w:eastAsia="宋体" w:hAnsi="宋体" w:cs="宋体" w:hint="eastAsia"/>
      <w:color w:val="000000"/>
      <w:sz w:val="26"/>
      <w:szCs w:val="26"/>
    </w:rPr>
  </w:style>
  <w:style w:type="character" w:customStyle="1" w:styleId="30">
    <w:name w:val="标题 3 字符"/>
    <w:basedOn w:val="a1"/>
    <w:link w:val="3"/>
    <w:uiPriority w:val="9"/>
    <w:semiHidden/>
    <w:rsid w:val="00813980"/>
    <w:rPr>
      <w:rFonts w:ascii="Times New Roman" w:eastAsia="宋体" w:hAnsi="Times New Roman" w:cs="Times New Roman"/>
      <w:b/>
      <w:bCs/>
      <w:sz w:val="32"/>
      <w:szCs w:val="32"/>
    </w:rPr>
  </w:style>
  <w:style w:type="character" w:customStyle="1" w:styleId="Char10">
    <w:name w:val="批注文字 Char1"/>
    <w:uiPriority w:val="99"/>
    <w:qFormat/>
    <w:rsid w:val="00D8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52227">
      <w:bodyDiv w:val="1"/>
      <w:marLeft w:val="0"/>
      <w:marRight w:val="0"/>
      <w:marTop w:val="0"/>
      <w:marBottom w:val="0"/>
      <w:divBdr>
        <w:top w:val="none" w:sz="0" w:space="0" w:color="auto"/>
        <w:left w:val="none" w:sz="0" w:space="0" w:color="auto"/>
        <w:bottom w:val="none" w:sz="0" w:space="0" w:color="auto"/>
        <w:right w:val="none" w:sz="0" w:space="0" w:color="auto"/>
      </w:divBdr>
    </w:div>
    <w:div w:id="486432812">
      <w:bodyDiv w:val="1"/>
      <w:marLeft w:val="0"/>
      <w:marRight w:val="0"/>
      <w:marTop w:val="0"/>
      <w:marBottom w:val="0"/>
      <w:divBdr>
        <w:top w:val="none" w:sz="0" w:space="0" w:color="auto"/>
        <w:left w:val="none" w:sz="0" w:space="0" w:color="auto"/>
        <w:bottom w:val="none" w:sz="0" w:space="0" w:color="auto"/>
        <w:right w:val="none" w:sz="0" w:space="0" w:color="auto"/>
      </w:divBdr>
    </w:div>
    <w:div w:id="5235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D879-AEA2-4D82-A5F6-253017F2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5652</Words>
  <Characters>32221</Characters>
  <Application>Microsoft Office Word</Application>
  <DocSecurity>0</DocSecurity>
  <Lines>268</Lines>
  <Paragraphs>75</Paragraphs>
  <ScaleCrop>false</ScaleCrop>
  <Company>神州网信技术有限公司</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刘晓婷</dc:creator>
  <cp:lastModifiedBy>张玉</cp:lastModifiedBy>
  <cp:revision>8</cp:revision>
  <cp:lastPrinted>2020-08-21T01:06:00Z</cp:lastPrinted>
  <dcterms:created xsi:type="dcterms:W3CDTF">2022-08-11T11:18:00Z</dcterms:created>
  <dcterms:modified xsi:type="dcterms:W3CDTF">2023-04-17T02:21:00Z</dcterms:modified>
</cp:coreProperties>
</file>